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8559F" w:rsidRDefault="0025106C" w:rsidP="00F37D7B">
      <w:pPr>
        <w:pStyle w:val="af2"/>
      </w:pPr>
      <w:r w:rsidRPr="0048559F">
        <w:rPr>
          <w:rFonts w:hint="eastAsia"/>
        </w:rPr>
        <w:t>糾正案文</w:t>
      </w:r>
    </w:p>
    <w:p w:rsidR="00E25849" w:rsidRPr="0048559F" w:rsidRDefault="0025106C" w:rsidP="00F231DC">
      <w:pPr>
        <w:pStyle w:val="1"/>
      </w:pPr>
      <w:r w:rsidRPr="0048559F">
        <w:rPr>
          <w:rFonts w:hint="eastAsia"/>
        </w:rPr>
        <w:t>被糾正機關：</w:t>
      </w:r>
      <w:r w:rsidR="009700A0" w:rsidRPr="0048559F">
        <w:rPr>
          <w:rFonts w:hint="eastAsia"/>
        </w:rPr>
        <w:t>中央選舉委員會</w:t>
      </w:r>
      <w:r w:rsidRPr="0048559F">
        <w:rPr>
          <w:rFonts w:hint="eastAsia"/>
        </w:rPr>
        <w:t>。</w:t>
      </w:r>
    </w:p>
    <w:p w:rsidR="00E25849" w:rsidRPr="0048559F" w:rsidRDefault="0025106C" w:rsidP="00DE42B9">
      <w:pPr>
        <w:pStyle w:val="1"/>
      </w:pPr>
      <w:r w:rsidRPr="0048559F">
        <w:rPr>
          <w:rFonts w:hint="eastAsia"/>
        </w:rPr>
        <w:t>案　　　由：</w:t>
      </w:r>
      <w:r w:rsidR="009700A0" w:rsidRPr="0048559F">
        <w:rPr>
          <w:rFonts w:hint="eastAsia"/>
          <w:szCs w:val="32"/>
        </w:rPr>
        <w:t>中央選舉委員會忽視民國107年1月3日公民投票法修正施行後，全國性公民投票案大幅增加之可能性，未延長選舉投票時間、</w:t>
      </w:r>
      <w:r w:rsidR="009700A0" w:rsidRPr="0048559F">
        <w:rPr>
          <w:rFonts w:hint="eastAsia"/>
        </w:rPr>
        <w:t>未督促各地方選舉委員會</w:t>
      </w:r>
      <w:r w:rsidR="000926E0" w:rsidRPr="0048559F">
        <w:rPr>
          <w:rFonts w:hint="eastAsia"/>
        </w:rPr>
        <w:t>確</w:t>
      </w:r>
      <w:r w:rsidR="009700A0" w:rsidRPr="0048559F">
        <w:rPr>
          <w:rFonts w:hint="eastAsia"/>
        </w:rPr>
        <w:t>依所定標準設置投（開）票所、未落實</w:t>
      </w:r>
      <w:r w:rsidR="009700A0" w:rsidRPr="0048559F">
        <w:rPr>
          <w:rFonts w:hint="eastAsia"/>
          <w:szCs w:val="32"/>
        </w:rPr>
        <w:t>模擬投票演練作業</w:t>
      </w:r>
      <w:r w:rsidR="008C5DBD" w:rsidRPr="0048559F">
        <w:rPr>
          <w:rFonts w:hint="eastAsia"/>
          <w:szCs w:val="32"/>
        </w:rPr>
        <w:t>，</w:t>
      </w:r>
      <w:r w:rsidR="009700A0" w:rsidRPr="0048559F">
        <w:rPr>
          <w:rFonts w:hint="eastAsia"/>
        </w:rPr>
        <w:t>即估算無</w:t>
      </w:r>
      <w:r w:rsidR="00AB16D3" w:rsidRPr="0048559F">
        <w:rPr>
          <w:rFonts w:hint="eastAsia"/>
        </w:rPr>
        <w:t>代表性</w:t>
      </w:r>
      <w:r w:rsidR="009700A0" w:rsidRPr="0048559F">
        <w:rPr>
          <w:rFonts w:hint="eastAsia"/>
        </w:rPr>
        <w:t>之選民領投耗費時間，</w:t>
      </w:r>
      <w:r w:rsidR="000926E0" w:rsidRPr="0048559F">
        <w:rPr>
          <w:rFonts w:hint="eastAsia"/>
        </w:rPr>
        <w:t>及該會委員會</w:t>
      </w:r>
      <w:r w:rsidR="00EE6E82">
        <w:rPr>
          <w:rFonts w:hint="eastAsia"/>
        </w:rPr>
        <w:t>議</w:t>
      </w:r>
      <w:r w:rsidR="000926E0" w:rsidRPr="0048559F">
        <w:rPr>
          <w:rFonts w:hint="eastAsia"/>
        </w:rPr>
        <w:t>負有選舉及公民投票事務之辦理及指揮監督責任，然對於「</w:t>
      </w:r>
      <w:r w:rsidR="000926E0" w:rsidRPr="0048559F">
        <w:t>107年地方公職人員選舉及全國性公民投票</w:t>
      </w:r>
      <w:r w:rsidR="000926E0" w:rsidRPr="0048559F">
        <w:rPr>
          <w:rFonts w:hint="eastAsia"/>
        </w:rPr>
        <w:t>」投票日之亂象，未能集會決議作成適當</w:t>
      </w:r>
      <w:r w:rsidR="00F87C84" w:rsidRPr="0048559F">
        <w:rPr>
          <w:rFonts w:hint="eastAsia"/>
        </w:rPr>
        <w:t>處置</w:t>
      </w:r>
      <w:r w:rsidR="000926E0" w:rsidRPr="0048559F">
        <w:rPr>
          <w:rFonts w:hint="eastAsia"/>
        </w:rPr>
        <w:t>措施</w:t>
      </w:r>
      <w:r w:rsidRPr="0048559F">
        <w:rPr>
          <w:rFonts w:hint="eastAsia"/>
        </w:rPr>
        <w:t>，</w:t>
      </w:r>
      <w:r w:rsidR="00AE1257" w:rsidRPr="0048559F">
        <w:rPr>
          <w:rFonts w:hint="eastAsia"/>
        </w:rPr>
        <w:t>確</w:t>
      </w:r>
      <w:r w:rsidRPr="0048559F">
        <w:rPr>
          <w:rFonts w:hint="eastAsia"/>
        </w:rPr>
        <w:t>有違失</w:t>
      </w:r>
      <w:r w:rsidR="008B4841" w:rsidRPr="0048559F">
        <w:rPr>
          <w:rFonts w:hAnsi="標楷體" w:hint="eastAsia"/>
        </w:rPr>
        <w:t>，</w:t>
      </w:r>
      <w:r w:rsidR="008B4841" w:rsidRPr="0048559F">
        <w:rPr>
          <w:rFonts w:hint="eastAsia"/>
        </w:rPr>
        <w:t>爰依法提案糾正</w:t>
      </w:r>
      <w:r w:rsidRPr="0048559F">
        <w:rPr>
          <w:rFonts w:hint="eastAsia"/>
        </w:rPr>
        <w:t>。</w:t>
      </w:r>
      <w:r w:rsidR="000926E0" w:rsidRPr="0048559F">
        <w:rPr>
          <w:rFonts w:hint="eastAsia"/>
        </w:rPr>
        <w:t xml:space="preserve"> </w:t>
      </w:r>
    </w:p>
    <w:p w:rsidR="00E25849" w:rsidRPr="0048559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8559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700A0" w:rsidRPr="0048559F" w:rsidRDefault="009700A0" w:rsidP="009700A0">
      <w:pPr>
        <w:pStyle w:val="2"/>
        <w:numPr>
          <w:ilvl w:val="1"/>
          <w:numId w:val="1"/>
        </w:numPr>
        <w:rPr>
          <w:b w:val="0"/>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8559F">
        <w:rPr>
          <w:rFonts w:hint="eastAsia"/>
          <w:b w:val="0"/>
          <w:szCs w:val="32"/>
        </w:rPr>
        <w:t>中央選舉委員會（下稱中選會）忽視民國（下同）107年1月3日公民投票法修正施行後，已大幅降低公民投票提案、連署成案與公投通過門檻，全國性公民投票案</w:t>
      </w:r>
      <w:r w:rsidR="00303306" w:rsidRPr="0048559F">
        <w:rPr>
          <w:rFonts w:hint="eastAsia"/>
          <w:b w:val="0"/>
          <w:szCs w:val="32"/>
        </w:rPr>
        <w:t>數</w:t>
      </w:r>
      <w:r w:rsidRPr="0048559F">
        <w:rPr>
          <w:rFonts w:hint="eastAsia"/>
          <w:b w:val="0"/>
          <w:szCs w:val="32"/>
        </w:rPr>
        <w:t>大幅增加之可能性。且未審慎評估同法規定，公民投票案公告成立後1個月起至6個月內舉行公民投票，該期間內有全國性選舉時，應與該選</w:t>
      </w:r>
      <w:r w:rsidR="00303306" w:rsidRPr="0048559F">
        <w:rPr>
          <w:rFonts w:hint="eastAsia"/>
          <w:b w:val="0"/>
          <w:szCs w:val="32"/>
        </w:rPr>
        <w:t>舉同日舉行後，選舉人（投票權人）投票行為所耗時間亦會劇升之因素；</w:t>
      </w:r>
      <w:r w:rsidRPr="0048559F">
        <w:rPr>
          <w:rFonts w:hint="eastAsia"/>
          <w:b w:val="0"/>
          <w:szCs w:val="32"/>
        </w:rPr>
        <w:t>率經該會所舉行之</w:t>
      </w:r>
      <w:r w:rsidRPr="0048559F">
        <w:rPr>
          <w:rFonts w:cs="標楷體" w:hint="eastAsia"/>
          <w:b w:val="0"/>
          <w:szCs w:val="32"/>
          <w:lang w:val="zh-TW"/>
        </w:rPr>
        <w:t>選務工作協調會及該會委員會議決議後，即決定「</w:t>
      </w:r>
      <w:r w:rsidRPr="0048559F">
        <w:rPr>
          <w:b w:val="0"/>
          <w:szCs w:val="32"/>
        </w:rPr>
        <w:t>107年地方公職人員選舉及全國性公民投票</w:t>
      </w:r>
      <w:r w:rsidRPr="0048559F">
        <w:rPr>
          <w:rFonts w:cs="標楷體" w:hint="eastAsia"/>
          <w:b w:val="0"/>
          <w:szCs w:val="32"/>
          <w:lang w:val="zh-TW"/>
        </w:rPr>
        <w:t>」之投票起迄時間</w:t>
      </w:r>
      <w:r w:rsidR="00303306" w:rsidRPr="0048559F">
        <w:rPr>
          <w:rFonts w:cs="標楷體" w:hint="eastAsia"/>
          <w:b w:val="0"/>
          <w:szCs w:val="32"/>
          <w:lang w:val="zh-TW"/>
        </w:rPr>
        <w:t>仍</w:t>
      </w:r>
      <w:r w:rsidRPr="0048559F">
        <w:rPr>
          <w:rFonts w:cs="標楷體" w:hint="eastAsia"/>
          <w:b w:val="0"/>
          <w:szCs w:val="32"/>
          <w:lang w:val="zh-TW"/>
        </w:rPr>
        <w:t>維持為上午8時至下午4時，與各地方政府</w:t>
      </w:r>
      <w:r w:rsidRPr="0048559F">
        <w:rPr>
          <w:rFonts w:hint="eastAsia"/>
          <w:b w:val="0"/>
          <w:szCs w:val="32"/>
        </w:rPr>
        <w:t>投開票所數，原則依105年第14任總統副總統及第9屆立法委員選舉設置之投開票所數（15,559所）設置</w:t>
      </w:r>
      <w:r w:rsidR="00303306" w:rsidRPr="0048559F">
        <w:rPr>
          <w:rFonts w:cs="標楷體" w:hint="eastAsia"/>
          <w:b w:val="0"/>
          <w:szCs w:val="32"/>
          <w:lang w:val="zh-TW"/>
        </w:rPr>
        <w:t>；</w:t>
      </w:r>
      <w:r w:rsidRPr="0048559F">
        <w:rPr>
          <w:rFonts w:cs="標楷體" w:hint="eastAsia"/>
          <w:b w:val="0"/>
          <w:szCs w:val="32"/>
          <w:lang w:val="zh-TW"/>
        </w:rPr>
        <w:t>致投票日未能有效分散選舉人（投票權人）流，影響選務工作執行速度，使全國有近4成投票所未於原定截止時限完成投票作業，</w:t>
      </w:r>
      <w:r w:rsidRPr="0048559F">
        <w:rPr>
          <w:rFonts w:cs="標楷體" w:hint="eastAsia"/>
          <w:b w:val="0"/>
          <w:szCs w:val="32"/>
          <w:lang w:val="zh-TW"/>
        </w:rPr>
        <w:lastRenderedPageBreak/>
        <w:t>除</w:t>
      </w:r>
      <w:r w:rsidRPr="0048559F">
        <w:rPr>
          <w:rFonts w:hint="eastAsia"/>
          <w:b w:val="0"/>
          <w:szCs w:val="32"/>
        </w:rPr>
        <w:t>未達該會原估計於107年11月24日24時宣布選舉結果、翌日凌晨2時前宣布公投結果之目標，復發生公職人員選舉邊開票、邊投票，未進入投票所之選舉人知悉候選人已得票數，可能影響其等之投票意向，造成與</w:t>
      </w:r>
      <w:r w:rsidR="008907E7" w:rsidRPr="0048559F">
        <w:rPr>
          <w:rFonts w:hint="eastAsia"/>
          <w:b w:val="0"/>
          <w:szCs w:val="32"/>
        </w:rPr>
        <w:t>下午4時之前</w:t>
      </w:r>
      <w:r w:rsidRPr="0048559F">
        <w:rPr>
          <w:rFonts w:hint="eastAsia"/>
          <w:b w:val="0"/>
          <w:szCs w:val="32"/>
        </w:rPr>
        <w:t>已進入投票所者之資訊不對稱情形，滋生遭質疑影響選舉公平之爭議，核有違失。</w:t>
      </w:r>
    </w:p>
    <w:p w:rsidR="009700A0" w:rsidRPr="0048559F" w:rsidRDefault="009700A0" w:rsidP="009700A0">
      <w:pPr>
        <w:pStyle w:val="3"/>
        <w:numPr>
          <w:ilvl w:val="2"/>
          <w:numId w:val="1"/>
        </w:numPr>
      </w:pPr>
      <w:r w:rsidRPr="0048559F">
        <w:rPr>
          <w:rFonts w:hAnsi="標楷體" w:cs="細明體" w:hint="eastAsia"/>
          <w:kern w:val="0"/>
          <w:szCs w:val="32"/>
        </w:rPr>
        <w:t>107年1月3日公民投票法修正施行後，已大幅降低</w:t>
      </w:r>
      <w:r w:rsidRPr="0048559F">
        <w:rPr>
          <w:rFonts w:hint="eastAsia"/>
        </w:rPr>
        <w:t>全國性公民投票之</w:t>
      </w:r>
      <w:r w:rsidRPr="0048559F">
        <w:rPr>
          <w:rFonts w:hAnsi="標楷體" w:cs="細明體" w:hint="eastAsia"/>
          <w:kern w:val="0"/>
          <w:szCs w:val="32"/>
        </w:rPr>
        <w:t>提案、連署成案標準與通過門檻</w:t>
      </w:r>
    </w:p>
    <w:p w:rsidR="009700A0" w:rsidRPr="0048559F" w:rsidRDefault="009700A0" w:rsidP="009700A0">
      <w:pPr>
        <w:pStyle w:val="32"/>
        <w:ind w:left="1361" w:firstLine="680"/>
        <w:rPr>
          <w:rFonts w:hAnsi="Arial"/>
          <w:szCs w:val="36"/>
        </w:rPr>
      </w:pPr>
      <w:r w:rsidRPr="0048559F">
        <w:rPr>
          <w:rFonts w:hAnsi="標楷體" w:cs="細明體" w:hint="eastAsia"/>
          <w:kern w:val="0"/>
          <w:szCs w:val="32"/>
        </w:rPr>
        <w:t>依107年1月3日修正施行後公民投票法（下稱公投法）第10條、第12條及</w:t>
      </w:r>
      <w:r w:rsidRPr="0048559F">
        <w:rPr>
          <w:rFonts w:hAnsi="標楷體" w:hint="eastAsia"/>
          <w:szCs w:val="32"/>
        </w:rPr>
        <w:t>第29條</w:t>
      </w:r>
      <w:r w:rsidRPr="0048559F">
        <w:rPr>
          <w:rFonts w:hAnsi="標楷體" w:cs="細明體" w:hint="eastAsia"/>
          <w:kern w:val="0"/>
          <w:szCs w:val="32"/>
        </w:rPr>
        <w:t>規定</w:t>
      </w:r>
      <w:r w:rsidRPr="0048559F">
        <w:rPr>
          <w:rFonts w:hAnsi="標楷體" w:hint="eastAsia"/>
          <w:szCs w:val="32"/>
        </w:rPr>
        <w:t>，</w:t>
      </w:r>
      <w:r w:rsidRPr="0048559F">
        <w:rPr>
          <w:rFonts w:hAnsi="標楷體" w:cs="細明體" w:hint="eastAsia"/>
          <w:kern w:val="0"/>
          <w:szCs w:val="32"/>
        </w:rPr>
        <w:t>全國性</w:t>
      </w:r>
      <w:r w:rsidRPr="0048559F">
        <w:rPr>
          <w:rFonts w:hint="eastAsia"/>
        </w:rPr>
        <w:t>公民投票案提案人數，應達提案時最近一次總統、副總統選舉選舉人總數萬分之一以上、連署人數應達提案時最近一次總統、副總統選舉選舉人總數百分之一點五以上，與公民投票案投票結果，有效同意票數多於不同意票，且有效同意票達投票權人總額四分之一以上者，即為通過等門檻，均遠低於修正施行前之提案門檻應達提案時最近一次總統、副總統選舉選舉人總數千分之五以上、連署人數應達提案時最近一次總統、副總統選舉選舉人總數百分之五以上，與公民投票案投票結果，投票人數達全國、直轄市、縣(市)投票權人總數二分之一以上，且有效投票數超過二分之一同意者，始為通過等門檻，合先敘明。</w:t>
      </w:r>
    </w:p>
    <w:p w:rsidR="009700A0" w:rsidRPr="0048559F" w:rsidRDefault="009700A0" w:rsidP="009700A0">
      <w:pPr>
        <w:pStyle w:val="3"/>
        <w:numPr>
          <w:ilvl w:val="2"/>
          <w:numId w:val="1"/>
        </w:numPr>
      </w:pPr>
      <w:r w:rsidRPr="0048559F">
        <w:rPr>
          <w:rFonts w:hint="eastAsia"/>
        </w:rPr>
        <w:t>中選會未延長投票時間，仍</w:t>
      </w:r>
      <w:r w:rsidRPr="0048559F">
        <w:rPr>
          <w:rFonts w:cs="標楷體" w:hint="eastAsia"/>
          <w:kern w:val="0"/>
          <w:lang w:val="zh-TW"/>
        </w:rPr>
        <w:t>決定</w:t>
      </w:r>
      <w:r w:rsidRPr="0048559F">
        <w:rPr>
          <w:rFonts w:hint="eastAsia"/>
        </w:rPr>
        <w:t>「</w:t>
      </w:r>
      <w:r w:rsidRPr="0048559F">
        <w:t>107年地方公職人員選舉及全國性公民投票</w:t>
      </w:r>
      <w:r w:rsidRPr="0048559F">
        <w:rPr>
          <w:rFonts w:hint="eastAsia"/>
        </w:rPr>
        <w:t>」（下稱「</w:t>
      </w:r>
      <w:r w:rsidRPr="0048559F">
        <w:rPr>
          <w:rFonts w:cs="標楷體" w:hint="eastAsia"/>
          <w:kern w:val="0"/>
          <w:lang w:val="zh-TW"/>
        </w:rPr>
        <w:t>本次選務作業」）之投票起迄時間維持為上午8時至下午4時</w:t>
      </w:r>
    </w:p>
    <w:p w:rsidR="009700A0" w:rsidRPr="0048559F" w:rsidRDefault="009700A0" w:rsidP="00004D06">
      <w:pPr>
        <w:pStyle w:val="32"/>
        <w:ind w:left="1361" w:firstLine="680"/>
      </w:pPr>
      <w:r w:rsidRPr="0048559F">
        <w:rPr>
          <w:rFonts w:hint="eastAsia"/>
        </w:rPr>
        <w:t>106年12月4日立法院第9屆第4會期內政委員會第24次全體委員會議中，立法委員已關切「本次選務作業」之投票起迄時間，惟中選會未予重視</w:t>
      </w:r>
      <w:r w:rsidR="00004D06" w:rsidRPr="0048559F">
        <w:rPr>
          <w:rFonts w:hint="eastAsia"/>
        </w:rPr>
        <w:t>，相關經過如下：</w:t>
      </w:r>
    </w:p>
    <w:p w:rsidR="009700A0" w:rsidRPr="0048559F" w:rsidRDefault="009700A0" w:rsidP="00004D06">
      <w:pPr>
        <w:pStyle w:val="4"/>
      </w:pPr>
      <w:r w:rsidRPr="0048559F">
        <w:rPr>
          <w:rFonts w:hint="eastAsia"/>
        </w:rPr>
        <w:lastRenderedPageBreak/>
        <w:t>查106年12月4日立法院第9屆第4會期內政委員會第24次全體委員會議中選會業務報告，張委員宏陸基於便利選舉人時間安排彈性及鼓勵其行使選舉權因素考量，就延長公職人員選舉投票時間一事質詢中選會。嗣該會提出答詢報告時，107年1月3日修正公布之公投法第23條業明定主管機關應於公民投票案公告成立後1個月起至6個月內舉行公民投票，該期間內有全國性選舉時，應與該選舉同日舉行；且該會當時亦知，至107年3月23日止，全國性公民投票提案已達13案，如經公告成立並與107年地方公職人員選舉同日舉行投票，選務工作將更形複雜，選舉人（投票權人）完成投票行為將耗費更多時間，仍以「依選舉實務經驗，下午3時至下午4時投票人數極少，投票時間延長1小時，對於提高投票率並無助益」等為由，於107年1月10日邀集各直轄市、縣（市）選舉委員會召開「本次選務作業」第l次選務工作協調會議決議，投票起、止時間仍宜維持定為上午8時至下午4時討論後，再提經該會107年3月23日第504次委員會議決議維持前揭投票起迄時間，嗣並以該會107年8月16日中選務字第1073150265號發布之選舉</w:t>
      </w:r>
      <w:r w:rsidRPr="0048559F">
        <w:t>公告</w:t>
      </w:r>
      <w:r w:rsidRPr="0048559F">
        <w:rPr>
          <w:rFonts w:hint="eastAsia"/>
        </w:rPr>
        <w:t>：投票日期定於107年11月24日</w:t>
      </w:r>
      <w:r w:rsidRPr="0048559F">
        <w:rPr>
          <w:rFonts w:ascii="新細明體" w:eastAsia="新細明體" w:hAnsi="新細明體" w:hint="eastAsia"/>
        </w:rPr>
        <w:t>（</w:t>
      </w:r>
      <w:r w:rsidRPr="0048559F">
        <w:rPr>
          <w:rFonts w:hint="eastAsia"/>
        </w:rPr>
        <w:t>星期六</w:t>
      </w:r>
      <w:r w:rsidRPr="0048559F">
        <w:rPr>
          <w:rFonts w:ascii="新細明體" w:eastAsia="新細明體" w:hAnsi="新細明體" w:hint="eastAsia"/>
        </w:rPr>
        <w:t>）</w:t>
      </w:r>
      <w:r w:rsidRPr="0048559F">
        <w:rPr>
          <w:rFonts w:hint="eastAsia"/>
        </w:rPr>
        <w:t xml:space="preserve">，投票起、止時間定為上午8時至下午4時。 </w:t>
      </w:r>
    </w:p>
    <w:p w:rsidR="009700A0" w:rsidRPr="0048559F" w:rsidRDefault="009700A0" w:rsidP="00004D06">
      <w:pPr>
        <w:pStyle w:val="4"/>
      </w:pPr>
      <w:r w:rsidRPr="0048559F">
        <w:rPr>
          <w:rFonts w:hint="eastAsia"/>
        </w:rPr>
        <w:t>有關中選會辦理大選併公投業務能力一節，經本院詢問中選會稱：「我們的現有規模，無法應付5選舉票及10公投案。6月26日我們向行政院報告時，係預計5個公投案。」惟查該會於107年8月16日公告「本次選務作業」投票起、止時間前，全國性公民投票提案情形，自107年1月間至同年</w:t>
      </w:r>
      <w:r w:rsidRPr="0048559F">
        <w:rPr>
          <w:rFonts w:hint="eastAsia"/>
        </w:rPr>
        <w:lastRenderedPageBreak/>
        <w:t>6月間已達37件提案，該會仍未因應調整投票截止時間。嗣經中選會審核並通過連署，並於107年10月初陸續公告成案達10案，已遠超過選務機關負荷能力，顯見該會明顯輕忽107年1月間公投法修正施行後，公投案件可能大幅增加之可預期結果。</w:t>
      </w:r>
    </w:p>
    <w:p w:rsidR="009700A0" w:rsidRPr="0048559F" w:rsidRDefault="009700A0" w:rsidP="00004D06">
      <w:pPr>
        <w:pStyle w:val="4"/>
      </w:pPr>
      <w:r w:rsidRPr="0048559F">
        <w:rPr>
          <w:rFonts w:hAnsi="標楷體" w:cs="細明體" w:hint="eastAsia"/>
          <w:kern w:val="0"/>
          <w:szCs w:val="32"/>
        </w:rPr>
        <w:t>次查</w:t>
      </w:r>
      <w:r w:rsidRPr="0048559F">
        <w:rPr>
          <w:rFonts w:hint="eastAsia"/>
        </w:rPr>
        <w:t>107年11月24日投票日下午4時以後仍有排隊等候投票情形者共有6,191投票所，</w:t>
      </w:r>
      <w:r w:rsidR="0057226C" w:rsidRPr="0048559F">
        <w:rPr>
          <w:rFonts w:hint="eastAsia"/>
        </w:rPr>
        <w:t>約</w:t>
      </w:r>
      <w:r w:rsidRPr="0048559F">
        <w:rPr>
          <w:rFonts w:hint="eastAsia"/>
        </w:rPr>
        <w:t>高占全國投開票所總數15,886所之38.97%；準時截止投票所共9,695所，僅約占全國投票所總數15,886所之61.03%。是中選會忽視本次公投案件對選民行使選舉權耗費時間之影響，致</w:t>
      </w:r>
      <w:r w:rsidRPr="0048559F">
        <w:rPr>
          <w:rFonts w:hint="eastAsia"/>
          <w:szCs w:val="32"/>
        </w:rPr>
        <w:t>發生公職人員選舉邊開票、邊投票情形，滋生遭質疑影響選舉公平之爭議</w:t>
      </w:r>
      <w:r w:rsidRPr="0048559F">
        <w:rPr>
          <w:rFonts w:hint="eastAsia"/>
        </w:rPr>
        <w:t>。</w:t>
      </w:r>
    </w:p>
    <w:p w:rsidR="009700A0" w:rsidRPr="0048559F" w:rsidRDefault="009700A0" w:rsidP="009700A0">
      <w:pPr>
        <w:pStyle w:val="3"/>
        <w:numPr>
          <w:ilvl w:val="2"/>
          <w:numId w:val="1"/>
        </w:numPr>
      </w:pPr>
      <w:r w:rsidRPr="0048559F">
        <w:rPr>
          <w:rFonts w:hint="eastAsia"/>
        </w:rPr>
        <w:t>中選會仍以</w:t>
      </w:r>
      <w:r w:rsidRPr="0048559F">
        <w:rPr>
          <w:rFonts w:hAnsi="標楷體" w:cs="標楷體" w:hint="eastAsia"/>
          <w:kern w:val="0"/>
          <w:szCs w:val="32"/>
          <w:lang w:val="zh-TW"/>
        </w:rPr>
        <w:t>第14任總統副總統及第9屆立法委員選舉，</w:t>
      </w:r>
      <w:r w:rsidRPr="0048559F">
        <w:rPr>
          <w:rFonts w:hAnsi="標楷體" w:hint="eastAsia"/>
          <w:szCs w:val="32"/>
        </w:rPr>
        <w:t>投票所設置總數（15,559所），作為「本次選務作業」投開票所之設置數量，亦未降低每一投票所選舉人數之設置標準</w:t>
      </w:r>
    </w:p>
    <w:p w:rsidR="009700A0" w:rsidRPr="0048559F" w:rsidRDefault="009700A0" w:rsidP="00004D06">
      <w:pPr>
        <w:pStyle w:val="32"/>
        <w:ind w:left="1361" w:firstLine="680"/>
      </w:pPr>
      <w:r w:rsidRPr="0048559F">
        <w:rPr>
          <w:rFonts w:hint="eastAsia"/>
        </w:rPr>
        <w:t>中選會為辦理「本次選務作業」，召開107年地方公職人員選舉第1次選務工作協調會議之討論事項第5案如下：「</w:t>
      </w:r>
      <w:r w:rsidRPr="0048559F">
        <w:rPr>
          <w:rFonts w:hAnsi="標楷體" w:hint="eastAsia"/>
        </w:rPr>
        <w:t>為因應107年地方公職人員選舉設置投票所之需要，擬請各直轄市、縣（市）選舉委員會檢討第14任總統副總統及第9屆立法委員選舉投票所設置情形</w:t>
      </w:r>
      <w:r w:rsidRPr="0048559F">
        <w:rPr>
          <w:rFonts w:hint="eastAsia"/>
        </w:rPr>
        <w:t>」，經決議摘述如下：「一、</w:t>
      </w:r>
      <w:r w:rsidRPr="0048559F">
        <w:rPr>
          <w:rFonts w:hAnsi="標楷體" w:hint="eastAsia"/>
        </w:rPr>
        <w:t>107年地方公職人員選舉，</w:t>
      </w:r>
      <w:r w:rsidRPr="0048559F">
        <w:rPr>
          <w:rFonts w:cs="標楷體" w:hint="eastAsia"/>
          <w:kern w:val="0"/>
          <w:lang w:val="zh-TW"/>
        </w:rPr>
        <w:t>直轄市及市設置投票所，以每所選舉人數在1,500人以內為原則；縣及直轄市山地原住民區設置投票所，以每所選舉人數在1,300人以內為原則；超過1,800人應分設投票所。二、</w:t>
      </w:r>
      <w:r w:rsidRPr="0048559F">
        <w:rPr>
          <w:rFonts w:hAnsi="標楷體" w:hint="eastAsia"/>
        </w:rPr>
        <w:t>各直轄市、縣（市）之投開票所數，原則依105年第14任總統副總統及第9屆立法委員選舉設置之投</w:t>
      </w:r>
      <w:r w:rsidRPr="0048559F">
        <w:rPr>
          <w:rFonts w:hAnsi="標楷體" w:hint="eastAsia"/>
        </w:rPr>
        <w:lastRenderedPageBreak/>
        <w:t>開票所數設置（15,559所），如因選舉人數超過設置原則，有分設投開票所之必要，得酌予增設投開票所。……</w:t>
      </w:r>
      <w:r w:rsidRPr="0048559F">
        <w:rPr>
          <w:rFonts w:hint="eastAsia"/>
        </w:rPr>
        <w:t>」全未將107年1月初公投法修正施行後可能影響列為評估因素。嗣</w:t>
      </w:r>
      <w:r w:rsidRPr="0048559F">
        <w:rPr>
          <w:rFonts w:hAnsi="標楷體" w:hint="eastAsia"/>
          <w:szCs w:val="28"/>
        </w:rPr>
        <w:t>107年9月27日中選會辦理107年全國性公民投票與地方公職人員選舉同日舉行投票相關事宜公聽會，聽取各界對於公民投票與選舉合併舉行之意見，雖會中有學者表達增設投票所之建議，惟各直轄市、縣（市）投票所設置地點業於107年8月間確定並予公告</w:t>
      </w:r>
      <w:r w:rsidRPr="0048559F">
        <w:rPr>
          <w:rStyle w:val="afc"/>
        </w:rPr>
        <w:footnoteReference w:id="1"/>
      </w:r>
      <w:r w:rsidRPr="0048559F">
        <w:rPr>
          <w:rFonts w:hAnsi="標楷體" w:hint="eastAsia"/>
          <w:szCs w:val="28"/>
        </w:rPr>
        <w:t>，短期間已難以調整（增設）投票所。又全國性公民投票案第7案至第16案於107年10月3日起陸續公告成立，距離投票日僅1個月餘，更無法增設投票所</w:t>
      </w:r>
      <w:r w:rsidR="0053452D" w:rsidRPr="0048559F">
        <w:rPr>
          <w:rFonts w:hAnsi="標楷體" w:hint="eastAsia"/>
          <w:szCs w:val="28"/>
        </w:rPr>
        <w:t>，以紓緩選舉人流。足證</w:t>
      </w:r>
      <w:r w:rsidRPr="0048559F">
        <w:rPr>
          <w:rFonts w:hAnsi="標楷體" w:hint="eastAsia"/>
          <w:szCs w:val="28"/>
        </w:rPr>
        <w:t>中選會為辦理「本次選務作業」規劃設置投票所數，事前作業態度草率。</w:t>
      </w:r>
    </w:p>
    <w:p w:rsidR="009700A0" w:rsidRPr="0048559F" w:rsidRDefault="009700A0" w:rsidP="009700A0">
      <w:pPr>
        <w:pStyle w:val="3"/>
        <w:numPr>
          <w:ilvl w:val="2"/>
          <w:numId w:val="1"/>
        </w:numPr>
      </w:pPr>
      <w:r w:rsidRPr="0048559F">
        <w:rPr>
          <w:rFonts w:hint="eastAsia"/>
        </w:rPr>
        <w:t>綜上，</w:t>
      </w:r>
      <w:r w:rsidRPr="0048559F">
        <w:rPr>
          <w:rFonts w:hint="eastAsia"/>
          <w:szCs w:val="32"/>
        </w:rPr>
        <w:t>中選會忽視107年1月3日公民投票法修正施行後，已大幅降低公民投票提案、連署成案與公投通過門檻，全國性公民投票案</w:t>
      </w:r>
      <w:r w:rsidR="009E3D1D" w:rsidRPr="0048559F">
        <w:rPr>
          <w:rFonts w:hint="eastAsia"/>
          <w:szCs w:val="32"/>
        </w:rPr>
        <w:t>數</w:t>
      </w:r>
      <w:r w:rsidRPr="0048559F">
        <w:rPr>
          <w:rFonts w:hint="eastAsia"/>
          <w:szCs w:val="32"/>
        </w:rPr>
        <w:t>大幅增加之可能性。且未審慎評估同法規定，公民投票案公告成立後1個月起至6個月內舉行公民投票，該期間內有全國性選舉時，應與該選舉同</w:t>
      </w:r>
      <w:r w:rsidR="009E3D1D" w:rsidRPr="0048559F">
        <w:rPr>
          <w:rFonts w:hint="eastAsia"/>
          <w:szCs w:val="32"/>
        </w:rPr>
        <w:t>日舉行後，選舉人（投票權人）投票行為所耗時間亦會劇升之因素；</w:t>
      </w:r>
      <w:r w:rsidRPr="0048559F">
        <w:rPr>
          <w:rFonts w:hint="eastAsia"/>
          <w:szCs w:val="32"/>
        </w:rPr>
        <w:t>率經該會所舉行之</w:t>
      </w:r>
      <w:r w:rsidRPr="0048559F">
        <w:rPr>
          <w:rFonts w:cs="標楷體" w:hint="eastAsia"/>
          <w:szCs w:val="32"/>
          <w:lang w:val="zh-TW"/>
        </w:rPr>
        <w:t>選務工作協調會及該會委員會議決議後，即決定「</w:t>
      </w:r>
      <w:r w:rsidRPr="0048559F">
        <w:rPr>
          <w:szCs w:val="32"/>
        </w:rPr>
        <w:t>107年地方公職人員選舉及全國性公民投票</w:t>
      </w:r>
      <w:r w:rsidRPr="0048559F">
        <w:rPr>
          <w:rFonts w:cs="標楷體" w:hint="eastAsia"/>
          <w:szCs w:val="32"/>
          <w:lang w:val="zh-TW"/>
        </w:rPr>
        <w:t>」之投票起迄時間</w:t>
      </w:r>
      <w:r w:rsidR="009E3D1D" w:rsidRPr="0048559F">
        <w:rPr>
          <w:rFonts w:cs="標楷體" w:hint="eastAsia"/>
          <w:szCs w:val="32"/>
          <w:lang w:val="zh-TW"/>
        </w:rPr>
        <w:t>仍</w:t>
      </w:r>
      <w:r w:rsidRPr="0048559F">
        <w:rPr>
          <w:rFonts w:cs="標楷體" w:hint="eastAsia"/>
          <w:szCs w:val="32"/>
          <w:lang w:val="zh-TW"/>
        </w:rPr>
        <w:t>維持為上午8時至下午4時，與各地方政府</w:t>
      </w:r>
      <w:r w:rsidRPr="0048559F">
        <w:rPr>
          <w:rFonts w:hint="eastAsia"/>
          <w:szCs w:val="32"/>
        </w:rPr>
        <w:t>投開票所數，原則依105年第14任總統副總統及第9屆立法委員選舉設置之投開票所數（15,559所）設置</w:t>
      </w:r>
      <w:r w:rsidR="009E3D1D" w:rsidRPr="0048559F">
        <w:rPr>
          <w:rFonts w:cs="標楷體" w:hint="eastAsia"/>
          <w:szCs w:val="32"/>
          <w:lang w:val="zh-TW"/>
        </w:rPr>
        <w:t>；</w:t>
      </w:r>
      <w:r w:rsidRPr="0048559F">
        <w:rPr>
          <w:rFonts w:cs="標楷體" w:hint="eastAsia"/>
          <w:szCs w:val="32"/>
          <w:lang w:val="zh-TW"/>
        </w:rPr>
        <w:t>致投票日未能有效分散選舉人（投票權人）流，影響選務工作執行速度，使</w:t>
      </w:r>
      <w:r w:rsidRPr="0048559F">
        <w:rPr>
          <w:rFonts w:cs="標楷體" w:hint="eastAsia"/>
          <w:szCs w:val="32"/>
          <w:lang w:val="zh-TW"/>
        </w:rPr>
        <w:lastRenderedPageBreak/>
        <w:t>全國有近4成投票所未於原定截止時限完成投票作業，除</w:t>
      </w:r>
      <w:r w:rsidRPr="0048559F">
        <w:rPr>
          <w:rFonts w:hint="eastAsia"/>
          <w:szCs w:val="32"/>
        </w:rPr>
        <w:t>未達該會原估計於107年11月24日24時宣布選舉結果、翌日凌晨2時前宣布公投結果之目標，復發生公職人員選舉邊開票、邊投票情形，未進入投票所之選舉人知悉候選人已得票數，可能影響其等之投票意向，造成與</w:t>
      </w:r>
      <w:r w:rsidR="009E3D1D" w:rsidRPr="0048559F">
        <w:rPr>
          <w:rFonts w:hint="eastAsia"/>
          <w:szCs w:val="32"/>
        </w:rPr>
        <w:t>下午4時之前</w:t>
      </w:r>
      <w:r w:rsidRPr="0048559F">
        <w:rPr>
          <w:rFonts w:hint="eastAsia"/>
          <w:szCs w:val="32"/>
        </w:rPr>
        <w:t>已進入投票所者之資訊不對稱情形，滋生遭質疑影響選舉公平之爭議，核有違失</w:t>
      </w:r>
      <w:r w:rsidRPr="0048559F">
        <w:rPr>
          <w:rFonts w:hint="eastAsia"/>
        </w:rPr>
        <w:t>。</w:t>
      </w:r>
    </w:p>
    <w:p w:rsidR="009700A0" w:rsidRPr="0048559F" w:rsidRDefault="009700A0" w:rsidP="009700A0">
      <w:pPr>
        <w:pStyle w:val="2"/>
        <w:numPr>
          <w:ilvl w:val="0"/>
          <w:numId w:val="0"/>
        </w:numPr>
        <w:ind w:left="1021"/>
        <w:rPr>
          <w:b w:val="0"/>
        </w:rPr>
      </w:pPr>
    </w:p>
    <w:p w:rsidR="009700A0" w:rsidRPr="0048559F" w:rsidRDefault="009700A0" w:rsidP="009700A0">
      <w:pPr>
        <w:pStyle w:val="2"/>
        <w:numPr>
          <w:ilvl w:val="1"/>
          <w:numId w:val="1"/>
        </w:numPr>
        <w:rPr>
          <w:b w:val="0"/>
        </w:rPr>
      </w:pPr>
      <w:r w:rsidRPr="0048559F">
        <w:rPr>
          <w:rFonts w:hint="eastAsia"/>
          <w:b w:val="0"/>
        </w:rPr>
        <w:t>中選會於規劃「本次選務作業」時，已知各地方選舉委員會前有未依原定選舉人數標準設置投開票</w:t>
      </w:r>
      <w:r w:rsidR="008907E7" w:rsidRPr="0048559F">
        <w:rPr>
          <w:rFonts w:hint="eastAsia"/>
          <w:b w:val="0"/>
        </w:rPr>
        <w:t>所</w:t>
      </w:r>
      <w:r w:rsidRPr="0048559F">
        <w:rPr>
          <w:rFonts w:hint="eastAsia"/>
          <w:b w:val="0"/>
        </w:rPr>
        <w:t>情形，仍沿用103年地方公職人員選舉</w:t>
      </w:r>
      <w:r w:rsidR="008907E7" w:rsidRPr="0048559F">
        <w:rPr>
          <w:rFonts w:hint="eastAsia"/>
          <w:b w:val="0"/>
        </w:rPr>
        <w:t>與</w:t>
      </w:r>
      <w:r w:rsidRPr="0048559F">
        <w:rPr>
          <w:rFonts w:hint="eastAsia"/>
          <w:b w:val="0"/>
        </w:rPr>
        <w:t>第14任總統副總統及第9屆立法委員選舉投（開）票所設置標準，且未督促各地方選舉委員會依前揭標準設置投（開）票所，即由</w:t>
      </w:r>
      <w:r w:rsidRPr="0048559F">
        <w:rPr>
          <w:rFonts w:hAnsi="標楷體" w:hint="eastAsia"/>
          <w:b w:val="0"/>
          <w:szCs w:val="32"/>
        </w:rPr>
        <w:t>各</w:t>
      </w:r>
      <w:r w:rsidRPr="0048559F">
        <w:rPr>
          <w:rFonts w:hint="eastAsia"/>
          <w:b w:val="0"/>
          <w:szCs w:val="32"/>
        </w:rPr>
        <w:t>直轄市、縣（市）選舉委員會分別於107年8月27日前公告投開票所設置地點，肇致107年全國性公民投票案於107年10月初陸續公告成案10案後，已無再行調整餘地，</w:t>
      </w:r>
      <w:r w:rsidRPr="0048559F">
        <w:rPr>
          <w:rFonts w:hint="eastAsia"/>
          <w:b w:val="0"/>
        </w:rPr>
        <w:t>核有明顯違失。</w:t>
      </w:r>
    </w:p>
    <w:p w:rsidR="009700A0" w:rsidRPr="0048559F" w:rsidRDefault="009700A0" w:rsidP="009700A0">
      <w:pPr>
        <w:pStyle w:val="3"/>
        <w:numPr>
          <w:ilvl w:val="2"/>
          <w:numId w:val="1"/>
        </w:numPr>
      </w:pPr>
      <w:r w:rsidRPr="0048559F">
        <w:rPr>
          <w:rFonts w:hint="eastAsia"/>
        </w:rPr>
        <w:t>中選會已知各地方選舉委員會前有未依原定選舉人數標準設置投票所情形，且未將公投法於107</w:t>
      </w:r>
      <w:r w:rsidR="00E310F4">
        <w:rPr>
          <w:rFonts w:hint="eastAsia"/>
        </w:rPr>
        <w:t>年修正施行後，公投案可能較前增加之客觀因素</w:t>
      </w:r>
      <w:bookmarkStart w:id="41" w:name="_GoBack"/>
      <w:bookmarkEnd w:id="41"/>
      <w:r w:rsidRPr="0048559F">
        <w:rPr>
          <w:rFonts w:hint="eastAsia"/>
        </w:rPr>
        <w:t>列入投票所設置標準之考量，仍沿用103年地方公職人員選舉及第14任總統副總統及第9屆立法委員選舉投（開）票所設置標準</w:t>
      </w:r>
    </w:p>
    <w:p w:rsidR="009700A0" w:rsidRPr="0048559F" w:rsidRDefault="009700A0" w:rsidP="009700A0">
      <w:pPr>
        <w:pStyle w:val="4"/>
        <w:numPr>
          <w:ilvl w:val="3"/>
          <w:numId w:val="1"/>
        </w:numPr>
      </w:pPr>
      <w:r w:rsidRPr="0048559F">
        <w:rPr>
          <w:rFonts w:hint="eastAsia"/>
        </w:rPr>
        <w:t>查中選會為辦理「本次選務作業」，</w:t>
      </w:r>
      <w:r w:rsidRPr="0048559F">
        <w:rPr>
          <w:rFonts w:hAnsi="標楷體" w:hint="eastAsia"/>
          <w:kern w:val="0"/>
          <w:szCs w:val="32"/>
        </w:rPr>
        <w:t>召開</w:t>
      </w:r>
      <w:r w:rsidRPr="0048559F">
        <w:rPr>
          <w:rFonts w:hint="eastAsia"/>
        </w:rPr>
        <w:t>第1次選務工作協調會議，訂定投票所之設置標準如下：107年地方公職人員選舉，直轄市及市設置投票所，以每所選舉人數在1,500人以內為原則；縣及直轄市山地原住民區設置投票所，以每所選舉人數在1,300人以內為原則；超過1,800人應分設</w:t>
      </w:r>
      <w:r w:rsidRPr="0048559F">
        <w:rPr>
          <w:rFonts w:hint="eastAsia"/>
        </w:rPr>
        <w:lastRenderedPageBreak/>
        <w:t>投票所。</w:t>
      </w:r>
    </w:p>
    <w:p w:rsidR="009700A0" w:rsidRPr="0048559F" w:rsidRDefault="009700A0" w:rsidP="009700A0">
      <w:pPr>
        <w:pStyle w:val="4"/>
        <w:numPr>
          <w:ilvl w:val="3"/>
          <w:numId w:val="1"/>
        </w:numPr>
      </w:pPr>
      <w:r w:rsidRPr="0048559F">
        <w:rPr>
          <w:rFonts w:hint="eastAsia"/>
        </w:rPr>
        <w:t>查</w:t>
      </w:r>
      <w:r w:rsidRPr="0048559F">
        <w:rPr>
          <w:rFonts w:hAnsi="標楷體" w:hint="eastAsia"/>
          <w:kern w:val="0"/>
          <w:szCs w:val="32"/>
        </w:rPr>
        <w:t>前揭</w:t>
      </w:r>
      <w:r w:rsidRPr="0048559F">
        <w:rPr>
          <w:rFonts w:hint="eastAsia"/>
        </w:rPr>
        <w:t>選務工作協調會議中，中選會選務處提出說明摘略如下：</w:t>
      </w:r>
      <w:r w:rsidRPr="0048559F">
        <w:t xml:space="preserve"> </w:t>
      </w:r>
    </w:p>
    <w:p w:rsidR="009700A0" w:rsidRPr="0048559F" w:rsidRDefault="009700A0" w:rsidP="009700A0">
      <w:pPr>
        <w:pStyle w:val="5"/>
        <w:numPr>
          <w:ilvl w:val="4"/>
          <w:numId w:val="1"/>
        </w:numPr>
      </w:pPr>
      <w:r w:rsidRPr="0048559F">
        <w:rPr>
          <w:rFonts w:hint="eastAsia"/>
          <w:lang w:val="zh-TW"/>
        </w:rPr>
        <w:t>103年地方公職人員選舉，部分投票所至少需設置5個投票匭，且選舉人圈投之選舉票種類較多，停留於投票所內時間相對較長，經102年2月26日中選會召開第1次選務工作協調會議決議，直轄市及市設置投票所，以每所選舉人數在1,500人以內為原則；縣及直轄市山地原住民區設置投票所，以每所選舉人數在1,300人以內為原則。另第14任總統副總統及第9屆立法委員選舉，依中選會104年6月8日第2次選務工作協調會議決議，</w:t>
      </w:r>
      <w:r w:rsidRPr="0048559F">
        <w:rPr>
          <w:rFonts w:hint="eastAsia"/>
        </w:rPr>
        <w:t xml:space="preserve">投開票所設置總數為15,559所，各直轄市、縣（市）之投開票所數，原則依103年地方公職人員選舉設置之投開票所數設置。 </w:t>
      </w:r>
    </w:p>
    <w:p w:rsidR="009700A0" w:rsidRPr="0048559F" w:rsidRDefault="009700A0" w:rsidP="009700A0">
      <w:pPr>
        <w:pStyle w:val="5"/>
        <w:numPr>
          <w:ilvl w:val="4"/>
          <w:numId w:val="1"/>
        </w:numPr>
      </w:pPr>
      <w:r w:rsidRPr="0048559F">
        <w:rPr>
          <w:rFonts w:hint="eastAsia"/>
          <w:lang w:val="zh-TW"/>
        </w:rPr>
        <w:t>第14任總統副總統及第9屆立法委員選舉，經彙整各直轄市、縣（市）投票所設置情形，直轄市（不含直轄市山地原住民區）及市共設置投票所10,364所，其中每所選舉人數1,500人以下者7,210所（</w:t>
      </w:r>
      <w:r w:rsidR="0053452D" w:rsidRPr="0048559F">
        <w:rPr>
          <w:rFonts w:hint="eastAsia"/>
          <w:lang w:val="zh-TW"/>
        </w:rPr>
        <w:t>占</w:t>
      </w:r>
      <w:r w:rsidRPr="0048559F">
        <w:rPr>
          <w:rFonts w:hint="eastAsia"/>
          <w:lang w:val="zh-TW"/>
        </w:rPr>
        <w:t>69.57%），1,501人至1,600人者1,026所（</w:t>
      </w:r>
      <w:r w:rsidR="0053452D" w:rsidRPr="0048559F">
        <w:rPr>
          <w:rFonts w:hint="eastAsia"/>
          <w:lang w:val="zh-TW"/>
        </w:rPr>
        <w:t>占</w:t>
      </w:r>
      <w:r w:rsidRPr="0048559F">
        <w:rPr>
          <w:rFonts w:hint="eastAsia"/>
          <w:lang w:val="zh-TW"/>
        </w:rPr>
        <w:t>9.90%），1,601人至1,700人者798所（</w:t>
      </w:r>
      <w:r w:rsidR="0053452D" w:rsidRPr="0048559F">
        <w:rPr>
          <w:rFonts w:hint="eastAsia"/>
          <w:lang w:val="zh-TW"/>
        </w:rPr>
        <w:t>占</w:t>
      </w:r>
      <w:r w:rsidRPr="0048559F">
        <w:rPr>
          <w:rFonts w:hint="eastAsia"/>
          <w:lang w:val="zh-TW"/>
        </w:rPr>
        <w:t>7.70%），1,701人至1,800人者530所（</w:t>
      </w:r>
      <w:r w:rsidR="0053452D" w:rsidRPr="0048559F">
        <w:rPr>
          <w:rFonts w:hint="eastAsia"/>
          <w:lang w:val="zh-TW"/>
        </w:rPr>
        <w:t>占</w:t>
      </w:r>
      <w:r w:rsidRPr="0048559F">
        <w:rPr>
          <w:rFonts w:hint="eastAsia"/>
          <w:lang w:val="zh-TW"/>
        </w:rPr>
        <w:t>5.11%），1,801人以上者800所（</w:t>
      </w:r>
      <w:r w:rsidR="0053452D" w:rsidRPr="0048559F">
        <w:rPr>
          <w:rFonts w:hint="eastAsia"/>
          <w:lang w:val="zh-TW"/>
        </w:rPr>
        <w:t>占</w:t>
      </w:r>
      <w:r w:rsidRPr="0048559F">
        <w:rPr>
          <w:rFonts w:hint="eastAsia"/>
          <w:lang w:val="zh-TW"/>
        </w:rPr>
        <w:t>7.72%）；縣及直轄市山地原住民區共設置投票所5,218所，其中選舉人數在1,300人以下者4,407所（</w:t>
      </w:r>
      <w:r w:rsidR="0053452D" w:rsidRPr="0048559F">
        <w:rPr>
          <w:rFonts w:hint="eastAsia"/>
          <w:lang w:val="zh-TW"/>
        </w:rPr>
        <w:t>占</w:t>
      </w:r>
      <w:r w:rsidRPr="0048559F">
        <w:rPr>
          <w:rFonts w:hint="eastAsia"/>
          <w:lang w:val="zh-TW"/>
        </w:rPr>
        <w:t>84.46%），1,301人至1,400人者317所（</w:t>
      </w:r>
      <w:r w:rsidR="0053452D" w:rsidRPr="0048559F">
        <w:rPr>
          <w:rFonts w:hint="eastAsia"/>
          <w:lang w:val="zh-TW"/>
        </w:rPr>
        <w:t>占</w:t>
      </w:r>
      <w:r w:rsidRPr="0048559F">
        <w:rPr>
          <w:rFonts w:hint="eastAsia"/>
          <w:lang w:val="zh-TW"/>
        </w:rPr>
        <w:t>6.08%），1,401人至1,500人者191所（</w:t>
      </w:r>
      <w:r w:rsidR="0053452D" w:rsidRPr="0048559F">
        <w:rPr>
          <w:rFonts w:hint="eastAsia"/>
          <w:lang w:val="zh-TW"/>
        </w:rPr>
        <w:t>占</w:t>
      </w:r>
      <w:r w:rsidRPr="0048559F">
        <w:rPr>
          <w:rFonts w:hint="eastAsia"/>
          <w:lang w:val="zh-TW"/>
        </w:rPr>
        <w:t>3.66%），1,501人以上者303所（</w:t>
      </w:r>
      <w:r w:rsidR="0053452D" w:rsidRPr="0048559F">
        <w:rPr>
          <w:rFonts w:hint="eastAsia"/>
          <w:lang w:val="zh-TW"/>
        </w:rPr>
        <w:t>占</w:t>
      </w:r>
      <w:r w:rsidRPr="0048559F">
        <w:rPr>
          <w:rFonts w:hint="eastAsia"/>
          <w:lang w:val="zh-TW"/>
        </w:rPr>
        <w:t>5.81%）。</w:t>
      </w:r>
    </w:p>
    <w:p w:rsidR="009700A0" w:rsidRPr="0048559F" w:rsidRDefault="009700A0" w:rsidP="009700A0">
      <w:pPr>
        <w:pStyle w:val="5"/>
        <w:numPr>
          <w:ilvl w:val="4"/>
          <w:numId w:val="1"/>
        </w:numPr>
      </w:pPr>
      <w:r w:rsidRPr="0048559F">
        <w:rPr>
          <w:rFonts w:hint="eastAsia"/>
          <w:lang w:val="zh-TW"/>
        </w:rPr>
        <w:t>公投法修正條文經奉總統於107年1月3日公布，明定主管機關應於公民投票案公告成立後1</w:t>
      </w:r>
      <w:r w:rsidRPr="0048559F">
        <w:rPr>
          <w:rFonts w:hint="eastAsia"/>
          <w:lang w:val="zh-TW"/>
        </w:rPr>
        <w:lastRenderedPageBreak/>
        <w:t>個月起至6個月內舉行公民投票，該期間內有全國性選舉時，應與該選舉同日舉行。有關107年地方公職人員選舉，會否有公民投票同日舉行投票，尚難預料。</w:t>
      </w:r>
    </w:p>
    <w:p w:rsidR="009700A0" w:rsidRPr="0048559F" w:rsidRDefault="009700A0" w:rsidP="009700A0">
      <w:pPr>
        <w:pStyle w:val="5"/>
        <w:numPr>
          <w:ilvl w:val="4"/>
          <w:numId w:val="1"/>
        </w:numPr>
      </w:pPr>
      <w:r w:rsidRPr="0048559F">
        <w:rPr>
          <w:rFonts w:hint="eastAsia"/>
          <w:lang w:val="zh-TW"/>
        </w:rPr>
        <w:t>另依105年第14任總統副總統及第9屆立法委員選舉投票所設置情形，超過投票所設置原則之比例，直轄市達30.43%</w:t>
      </w:r>
      <w:r w:rsidRPr="0048559F">
        <w:rPr>
          <w:rStyle w:val="afc"/>
          <w:rFonts w:hAnsi="標楷體" w:cs="標楷體"/>
          <w:kern w:val="0"/>
          <w:szCs w:val="32"/>
          <w:lang w:val="zh-TW"/>
        </w:rPr>
        <w:footnoteReference w:id="2"/>
      </w:r>
      <w:r w:rsidRPr="0048559F">
        <w:rPr>
          <w:rFonts w:hint="eastAsia"/>
          <w:lang w:val="zh-TW"/>
        </w:rPr>
        <w:t>，縣（市）達15.55%</w:t>
      </w:r>
      <w:r w:rsidRPr="0048559F">
        <w:rPr>
          <w:rStyle w:val="afc"/>
          <w:rFonts w:hAnsi="標楷體" w:cs="標楷體"/>
          <w:kern w:val="0"/>
          <w:szCs w:val="32"/>
          <w:lang w:val="zh-TW"/>
        </w:rPr>
        <w:footnoteReference w:id="3"/>
      </w:r>
      <w:r w:rsidRPr="0048559F">
        <w:rPr>
          <w:rFonts w:hint="eastAsia"/>
          <w:lang w:val="zh-TW"/>
        </w:rPr>
        <w:t>。為避免投票所選舉人數過多，致影響開票速度，延後整體完成計票時間，各直轄市、縣（市）設置之投票所，除戶政事務所所在地之投票所外，其選舉人數應不得超過所定原則，如超過所定原則，須分設投票所。</w:t>
      </w:r>
    </w:p>
    <w:p w:rsidR="009700A0" w:rsidRPr="0048559F" w:rsidRDefault="009700A0" w:rsidP="009700A0">
      <w:pPr>
        <w:pStyle w:val="4"/>
        <w:numPr>
          <w:ilvl w:val="3"/>
          <w:numId w:val="1"/>
        </w:numPr>
      </w:pPr>
      <w:r w:rsidRPr="0048559F">
        <w:rPr>
          <w:rFonts w:hint="eastAsia"/>
        </w:rPr>
        <w:t>惟查中選會雖知「本次選務作業」可能有公投案需併大選舉辦，然有關投票所設置標準，並未先為因應降低選舉人數，仍</w:t>
      </w:r>
      <w:r w:rsidRPr="0048559F">
        <w:rPr>
          <w:rFonts w:hint="eastAsia"/>
          <w:lang w:val="zh-TW"/>
        </w:rPr>
        <w:t>依105年第14任總統副總統及第9屆立法委員選舉投票所設置標準，並</w:t>
      </w:r>
      <w:r w:rsidRPr="0048559F">
        <w:rPr>
          <w:rFonts w:hint="eastAsia"/>
        </w:rPr>
        <w:t>作成107年地方公職人員選舉，直轄市及市設置投票所與縣及直轄市山地原住民區設置投票所原則如前述。</w:t>
      </w:r>
    </w:p>
    <w:p w:rsidR="009700A0" w:rsidRPr="0048559F" w:rsidRDefault="009700A0" w:rsidP="009700A0">
      <w:pPr>
        <w:pStyle w:val="3"/>
        <w:numPr>
          <w:ilvl w:val="2"/>
          <w:numId w:val="1"/>
        </w:numPr>
      </w:pPr>
      <w:r w:rsidRPr="0048559F">
        <w:rPr>
          <w:rFonts w:hint="eastAsia"/>
        </w:rPr>
        <w:t>各地方政府未依原定標準，設置投票所情形嚴重</w:t>
      </w:r>
    </w:p>
    <w:p w:rsidR="009700A0" w:rsidRPr="0048559F" w:rsidRDefault="009700A0" w:rsidP="009700A0">
      <w:pPr>
        <w:pStyle w:val="32"/>
        <w:ind w:left="1361" w:firstLine="680"/>
      </w:pPr>
      <w:r w:rsidRPr="0048559F">
        <w:rPr>
          <w:rFonts w:hint="eastAsia"/>
        </w:rPr>
        <w:t xml:space="preserve">經查「本次選務作業」各直轄市、縣（市）選舉委員會均於107年8月27日前完成15,886處投票所設置地點公告，惟各地方政府未依107年1月10日中選會召開107年地方公職人員選舉第1次選務工作協調會議決議之設置原則，辦理轄內投票所設置情形如下： </w:t>
      </w:r>
    </w:p>
    <w:p w:rsidR="009700A0" w:rsidRPr="0048559F" w:rsidRDefault="009700A0" w:rsidP="009700A0">
      <w:pPr>
        <w:pStyle w:val="4"/>
        <w:numPr>
          <w:ilvl w:val="3"/>
          <w:numId w:val="1"/>
        </w:numPr>
      </w:pPr>
      <w:r w:rsidRPr="0048559F">
        <w:rPr>
          <w:rFonts w:hint="eastAsia"/>
        </w:rPr>
        <w:lastRenderedPageBreak/>
        <w:t>直轄市及市部分</w:t>
      </w:r>
    </w:p>
    <w:p w:rsidR="009700A0" w:rsidRPr="0048559F" w:rsidRDefault="009700A0" w:rsidP="009700A0">
      <w:pPr>
        <w:pStyle w:val="5"/>
        <w:numPr>
          <w:ilvl w:val="4"/>
          <w:numId w:val="1"/>
        </w:numPr>
      </w:pPr>
      <w:r w:rsidRPr="0048559F">
        <w:rPr>
          <w:rFonts w:hAnsi="標楷體" w:cs="標楷體" w:hint="eastAsia"/>
          <w:kern w:val="0"/>
          <w:szCs w:val="28"/>
          <w:lang w:val="zh-TW"/>
        </w:rPr>
        <w:t>超過1,500人情形</w:t>
      </w:r>
    </w:p>
    <w:p w:rsidR="009700A0" w:rsidRPr="0048559F" w:rsidRDefault="009700A0" w:rsidP="009700A0">
      <w:pPr>
        <w:pStyle w:val="52"/>
        <w:ind w:left="2041" w:firstLine="680"/>
        <w:rPr>
          <w:lang w:val="zh-TW"/>
        </w:rPr>
      </w:pPr>
      <w:r w:rsidRPr="0048559F">
        <w:rPr>
          <w:rFonts w:hint="eastAsia"/>
          <w:lang w:val="zh-TW"/>
        </w:rPr>
        <w:t>計有臺北市等9直轄市（省轄市）3,212投票所之選舉人數超過1,500人，如表</w:t>
      </w:r>
      <w:r w:rsidR="0053452D" w:rsidRPr="0048559F">
        <w:rPr>
          <w:rFonts w:hint="eastAsia"/>
          <w:lang w:val="zh-TW"/>
        </w:rPr>
        <w:t>1</w:t>
      </w:r>
      <w:r w:rsidRPr="0048559F">
        <w:rPr>
          <w:rFonts w:hint="eastAsia"/>
          <w:lang w:val="zh-TW"/>
        </w:rPr>
        <w:t>。</w:t>
      </w:r>
    </w:p>
    <w:p w:rsidR="009700A0" w:rsidRPr="0048559F" w:rsidRDefault="009700A0" w:rsidP="009700A0">
      <w:pPr>
        <w:pStyle w:val="52"/>
        <w:ind w:left="2041" w:firstLine="680"/>
        <w:rPr>
          <w:lang w:val="zh-TW"/>
        </w:rPr>
      </w:pPr>
    </w:p>
    <w:p w:rsidR="009700A0" w:rsidRPr="0048559F" w:rsidRDefault="009700A0" w:rsidP="009700A0">
      <w:pPr>
        <w:pStyle w:val="a3"/>
        <w:ind w:hanging="413"/>
        <w:rPr>
          <w:rFonts w:hAnsi="標楷體" w:cs="標楷體"/>
          <w:b/>
          <w:kern w:val="0"/>
          <w:lang w:val="zh-TW"/>
        </w:rPr>
      </w:pPr>
      <w:r w:rsidRPr="0048559F">
        <w:rPr>
          <w:rFonts w:hAnsi="標楷體" w:cs="標楷體" w:hint="eastAsia"/>
          <w:b/>
          <w:kern w:val="0"/>
          <w:lang w:val="zh-TW"/>
        </w:rPr>
        <w:t xml:space="preserve"> 直轄市及市設置投票所選舉人數超過1,500人情形表</w:t>
      </w:r>
    </w:p>
    <w:tbl>
      <w:tblPr>
        <w:tblStyle w:val="af6"/>
        <w:tblW w:w="9781" w:type="dxa"/>
        <w:tblInd w:w="108" w:type="dxa"/>
        <w:tblLook w:val="04A0" w:firstRow="1" w:lastRow="0" w:firstColumn="1" w:lastColumn="0" w:noHBand="0" w:noVBand="1"/>
      </w:tblPr>
      <w:tblGrid>
        <w:gridCol w:w="851"/>
        <w:gridCol w:w="1721"/>
        <w:gridCol w:w="1800"/>
        <w:gridCol w:w="2149"/>
        <w:gridCol w:w="2037"/>
        <w:gridCol w:w="1223"/>
      </w:tblGrid>
      <w:tr w:rsidR="0048559F" w:rsidRPr="0048559F" w:rsidTr="00FC199A">
        <w:trPr>
          <w:tblHeader/>
        </w:trPr>
        <w:tc>
          <w:tcPr>
            <w:tcW w:w="851" w:type="dxa"/>
            <w:tcBorders>
              <w:bottom w:val="single" w:sz="4" w:space="0" w:color="auto"/>
            </w:tcBorders>
            <w:vAlign w:val="center"/>
          </w:tcPr>
          <w:p w:rsidR="009700A0" w:rsidRPr="0048559F" w:rsidRDefault="009700A0" w:rsidP="00FC199A">
            <w:pPr>
              <w:rPr>
                <w:rFonts w:hAnsi="標楷體"/>
                <w:b/>
                <w:sz w:val="24"/>
                <w:szCs w:val="24"/>
              </w:rPr>
            </w:pPr>
            <w:r w:rsidRPr="0048559F">
              <w:rPr>
                <w:rFonts w:hAnsi="標楷體" w:hint="eastAsia"/>
                <w:b/>
                <w:sz w:val="24"/>
                <w:szCs w:val="24"/>
              </w:rPr>
              <w:t>項次</w:t>
            </w:r>
          </w:p>
        </w:tc>
        <w:tc>
          <w:tcPr>
            <w:tcW w:w="1721" w:type="dxa"/>
            <w:tcBorders>
              <w:bottom w:val="single" w:sz="4" w:space="0" w:color="auto"/>
            </w:tcBorders>
            <w:vAlign w:val="center"/>
          </w:tcPr>
          <w:p w:rsidR="009700A0" w:rsidRPr="0048559F" w:rsidRDefault="009700A0" w:rsidP="00FC199A">
            <w:pPr>
              <w:rPr>
                <w:rFonts w:hAnsi="標楷體"/>
                <w:b/>
                <w:sz w:val="24"/>
                <w:szCs w:val="24"/>
              </w:rPr>
            </w:pPr>
            <w:r w:rsidRPr="0048559F">
              <w:rPr>
                <w:rFonts w:hAnsi="標楷體" w:hint="eastAsia"/>
                <w:b/>
                <w:sz w:val="24"/>
                <w:szCs w:val="24"/>
              </w:rPr>
              <w:t>政府別</w:t>
            </w:r>
          </w:p>
        </w:tc>
        <w:tc>
          <w:tcPr>
            <w:tcW w:w="1800" w:type="dxa"/>
            <w:tcBorders>
              <w:bottom w:val="single" w:sz="4" w:space="0" w:color="auto"/>
            </w:tcBorders>
            <w:vAlign w:val="center"/>
          </w:tcPr>
          <w:p w:rsidR="009700A0" w:rsidRPr="0048559F" w:rsidRDefault="009700A0" w:rsidP="00FC199A">
            <w:pPr>
              <w:rPr>
                <w:rFonts w:hAnsi="標楷體"/>
                <w:b/>
                <w:sz w:val="24"/>
                <w:szCs w:val="24"/>
              </w:rPr>
            </w:pPr>
            <w:r w:rsidRPr="0048559F">
              <w:rPr>
                <w:rFonts w:hAnsi="標楷體" w:hint="eastAsia"/>
                <w:b/>
                <w:sz w:val="24"/>
                <w:szCs w:val="24"/>
              </w:rPr>
              <w:t>超過標準所數</w:t>
            </w:r>
          </w:p>
        </w:tc>
        <w:tc>
          <w:tcPr>
            <w:tcW w:w="2149" w:type="dxa"/>
            <w:tcBorders>
              <w:bottom w:val="single" w:sz="4" w:space="0" w:color="auto"/>
            </w:tcBorders>
            <w:vAlign w:val="center"/>
          </w:tcPr>
          <w:p w:rsidR="009700A0" w:rsidRPr="0048559F" w:rsidRDefault="009700A0" w:rsidP="00FC199A">
            <w:pPr>
              <w:rPr>
                <w:rFonts w:hAnsi="標楷體"/>
                <w:b/>
                <w:sz w:val="24"/>
                <w:szCs w:val="24"/>
              </w:rPr>
            </w:pPr>
            <w:r w:rsidRPr="0048559F">
              <w:rPr>
                <w:rFonts w:hAnsi="標楷體" w:hint="eastAsia"/>
                <w:b/>
                <w:sz w:val="24"/>
                <w:szCs w:val="24"/>
              </w:rPr>
              <w:t>選舉人數</w:t>
            </w:r>
          </w:p>
        </w:tc>
        <w:tc>
          <w:tcPr>
            <w:tcW w:w="2037" w:type="dxa"/>
            <w:tcBorders>
              <w:bottom w:val="single" w:sz="4" w:space="0" w:color="auto"/>
            </w:tcBorders>
            <w:vAlign w:val="center"/>
          </w:tcPr>
          <w:p w:rsidR="009700A0" w:rsidRPr="0048559F" w:rsidRDefault="009700A0" w:rsidP="00FC199A">
            <w:pPr>
              <w:rPr>
                <w:rFonts w:hAnsi="標楷體"/>
                <w:b/>
                <w:sz w:val="24"/>
                <w:szCs w:val="24"/>
              </w:rPr>
            </w:pPr>
            <w:r w:rsidRPr="0048559F">
              <w:rPr>
                <w:rFonts w:hAnsi="標楷體" w:hint="eastAsia"/>
                <w:b/>
                <w:sz w:val="24"/>
                <w:szCs w:val="24"/>
              </w:rPr>
              <w:t>投票權人數</w:t>
            </w:r>
          </w:p>
        </w:tc>
        <w:tc>
          <w:tcPr>
            <w:tcW w:w="1223" w:type="dxa"/>
            <w:tcBorders>
              <w:bottom w:val="single" w:sz="4" w:space="0" w:color="auto"/>
            </w:tcBorders>
            <w:vAlign w:val="center"/>
          </w:tcPr>
          <w:p w:rsidR="009700A0" w:rsidRPr="0048559F" w:rsidRDefault="009700A0" w:rsidP="00FC199A">
            <w:pPr>
              <w:rPr>
                <w:rFonts w:hAnsi="標楷體"/>
                <w:b/>
                <w:sz w:val="24"/>
                <w:szCs w:val="24"/>
              </w:rPr>
            </w:pPr>
            <w:r w:rsidRPr="0048559F">
              <w:rPr>
                <w:rFonts w:hAnsi="標楷體" w:hint="eastAsia"/>
                <w:b/>
                <w:sz w:val="24"/>
                <w:szCs w:val="24"/>
              </w:rPr>
              <w:t>備註</w:t>
            </w: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臺北市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419</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686,643</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707,313</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2</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新北市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774</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1,319,037</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1,357,180</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3</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桃園市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592</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1,042,948</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1,086,165</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4</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臺中市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603</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1,028,253</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1,067,079</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5</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臺南市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282</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498,891</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515,638</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6</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高雄市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446</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775,844</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803,930</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7</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基隆市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56</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98,848</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102,633</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8</w:t>
            </w:r>
          </w:p>
        </w:tc>
        <w:tc>
          <w:tcPr>
            <w:tcW w:w="1721" w:type="dxa"/>
          </w:tcPr>
          <w:p w:rsidR="009700A0" w:rsidRPr="0048559F" w:rsidRDefault="009700A0" w:rsidP="00FC199A">
            <w:pPr>
              <w:rPr>
                <w:rFonts w:hAnsi="標楷體"/>
                <w:sz w:val="24"/>
                <w:szCs w:val="24"/>
              </w:rPr>
            </w:pPr>
            <w:r w:rsidRPr="0048559F">
              <w:rPr>
                <w:rFonts w:hAnsi="標楷體" w:hint="eastAsia"/>
                <w:sz w:val="24"/>
                <w:szCs w:val="24"/>
              </w:rPr>
              <w:t>新竹市</w:t>
            </w:r>
          </w:p>
        </w:tc>
        <w:tc>
          <w:tcPr>
            <w:tcW w:w="1800" w:type="dxa"/>
          </w:tcPr>
          <w:p w:rsidR="009700A0" w:rsidRPr="0048559F" w:rsidRDefault="009700A0" w:rsidP="00FC199A">
            <w:pPr>
              <w:rPr>
                <w:rFonts w:hAnsi="標楷體"/>
                <w:sz w:val="24"/>
                <w:szCs w:val="24"/>
              </w:rPr>
            </w:pPr>
            <w:r w:rsidRPr="0048559F">
              <w:rPr>
                <w:rFonts w:hAnsi="標楷體" w:hint="eastAsia"/>
                <w:sz w:val="24"/>
                <w:szCs w:val="24"/>
              </w:rPr>
              <w:t>16</w:t>
            </w:r>
          </w:p>
        </w:tc>
        <w:tc>
          <w:tcPr>
            <w:tcW w:w="2149" w:type="dxa"/>
          </w:tcPr>
          <w:p w:rsidR="009700A0" w:rsidRPr="0048559F" w:rsidRDefault="009700A0" w:rsidP="00FC199A">
            <w:pPr>
              <w:rPr>
                <w:rFonts w:hAnsi="標楷體"/>
                <w:sz w:val="24"/>
                <w:szCs w:val="24"/>
              </w:rPr>
            </w:pPr>
            <w:r w:rsidRPr="0048559F">
              <w:rPr>
                <w:rFonts w:hAnsi="標楷體" w:hint="eastAsia"/>
                <w:sz w:val="24"/>
                <w:szCs w:val="24"/>
              </w:rPr>
              <w:t>25,447</w:t>
            </w:r>
          </w:p>
        </w:tc>
        <w:tc>
          <w:tcPr>
            <w:tcW w:w="2037" w:type="dxa"/>
          </w:tcPr>
          <w:p w:rsidR="009700A0" w:rsidRPr="0048559F" w:rsidRDefault="009700A0" w:rsidP="00FC199A">
            <w:pPr>
              <w:rPr>
                <w:rFonts w:hAnsi="標楷體"/>
                <w:sz w:val="24"/>
                <w:szCs w:val="24"/>
              </w:rPr>
            </w:pPr>
            <w:r w:rsidRPr="0048559F">
              <w:rPr>
                <w:rFonts w:hAnsi="標楷體" w:hint="eastAsia"/>
                <w:sz w:val="24"/>
                <w:szCs w:val="24"/>
              </w:rPr>
              <w:t>26,602</w:t>
            </w:r>
          </w:p>
        </w:tc>
        <w:tc>
          <w:tcPr>
            <w:tcW w:w="1223" w:type="dxa"/>
          </w:tcPr>
          <w:p w:rsidR="009700A0" w:rsidRPr="0048559F" w:rsidRDefault="009700A0" w:rsidP="00FC199A">
            <w:pPr>
              <w:rPr>
                <w:rFonts w:hAnsi="標楷體"/>
                <w:sz w:val="24"/>
                <w:szCs w:val="24"/>
              </w:rPr>
            </w:pPr>
          </w:p>
        </w:tc>
      </w:tr>
      <w:tr w:rsidR="0048559F" w:rsidRPr="0048559F" w:rsidTr="00FC199A">
        <w:tc>
          <w:tcPr>
            <w:tcW w:w="851" w:type="dxa"/>
            <w:tcBorders>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9</w:t>
            </w:r>
          </w:p>
        </w:tc>
        <w:tc>
          <w:tcPr>
            <w:tcW w:w="1721" w:type="dxa"/>
            <w:tcBorders>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嘉義市</w:t>
            </w:r>
          </w:p>
        </w:tc>
        <w:tc>
          <w:tcPr>
            <w:tcW w:w="1800" w:type="dxa"/>
            <w:tcBorders>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24</w:t>
            </w:r>
          </w:p>
        </w:tc>
        <w:tc>
          <w:tcPr>
            <w:tcW w:w="2149" w:type="dxa"/>
            <w:tcBorders>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39,295</w:t>
            </w:r>
          </w:p>
        </w:tc>
        <w:tc>
          <w:tcPr>
            <w:tcW w:w="2037" w:type="dxa"/>
            <w:tcBorders>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41,041</w:t>
            </w:r>
          </w:p>
        </w:tc>
        <w:tc>
          <w:tcPr>
            <w:tcW w:w="1223" w:type="dxa"/>
            <w:tcBorders>
              <w:bottom w:val="single" w:sz="4" w:space="0" w:color="auto"/>
            </w:tcBorders>
          </w:tcPr>
          <w:p w:rsidR="009700A0" w:rsidRPr="0048559F" w:rsidRDefault="009700A0" w:rsidP="00FC199A">
            <w:pPr>
              <w:rPr>
                <w:rFonts w:hAnsi="標楷體"/>
                <w:sz w:val="24"/>
                <w:szCs w:val="24"/>
              </w:rPr>
            </w:pPr>
          </w:p>
        </w:tc>
      </w:tr>
      <w:tr w:rsidR="0048559F" w:rsidRPr="0048559F" w:rsidTr="00FC199A">
        <w:tc>
          <w:tcPr>
            <w:tcW w:w="2572" w:type="dxa"/>
            <w:gridSpan w:val="2"/>
            <w:tcBorders>
              <w:top w:val="single" w:sz="4" w:space="0" w:color="auto"/>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合計</w:t>
            </w:r>
          </w:p>
        </w:tc>
        <w:tc>
          <w:tcPr>
            <w:tcW w:w="1800" w:type="dxa"/>
            <w:tcBorders>
              <w:top w:val="single" w:sz="4" w:space="0" w:color="auto"/>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3,212</w:t>
            </w:r>
          </w:p>
        </w:tc>
        <w:tc>
          <w:tcPr>
            <w:tcW w:w="2149" w:type="dxa"/>
            <w:tcBorders>
              <w:top w:val="single" w:sz="4" w:space="0" w:color="auto"/>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5,515,206</w:t>
            </w:r>
          </w:p>
        </w:tc>
        <w:tc>
          <w:tcPr>
            <w:tcW w:w="2037" w:type="dxa"/>
            <w:tcBorders>
              <w:top w:val="single" w:sz="4" w:space="0" w:color="auto"/>
              <w:bottom w:val="single" w:sz="4" w:space="0" w:color="auto"/>
            </w:tcBorders>
          </w:tcPr>
          <w:p w:rsidR="009700A0" w:rsidRPr="0048559F" w:rsidRDefault="009700A0" w:rsidP="00FC199A">
            <w:pPr>
              <w:rPr>
                <w:rFonts w:hAnsi="標楷體"/>
                <w:sz w:val="24"/>
                <w:szCs w:val="24"/>
              </w:rPr>
            </w:pPr>
            <w:r w:rsidRPr="0048559F">
              <w:rPr>
                <w:rFonts w:hAnsi="標楷體" w:hint="eastAsia"/>
                <w:sz w:val="24"/>
                <w:szCs w:val="24"/>
              </w:rPr>
              <w:t>5,707,581</w:t>
            </w:r>
          </w:p>
        </w:tc>
        <w:tc>
          <w:tcPr>
            <w:tcW w:w="1223" w:type="dxa"/>
            <w:tcBorders>
              <w:top w:val="single" w:sz="4" w:space="0" w:color="auto"/>
              <w:bottom w:val="single" w:sz="4" w:space="0" w:color="auto"/>
            </w:tcBorders>
          </w:tcPr>
          <w:p w:rsidR="009700A0" w:rsidRPr="0048559F" w:rsidRDefault="009700A0" w:rsidP="00FC199A">
            <w:pPr>
              <w:rPr>
                <w:rFonts w:hAnsi="標楷體"/>
                <w:sz w:val="24"/>
                <w:szCs w:val="24"/>
              </w:rPr>
            </w:pPr>
          </w:p>
        </w:tc>
      </w:tr>
    </w:tbl>
    <w:p w:rsidR="009700A0" w:rsidRPr="0048559F" w:rsidRDefault="009700A0" w:rsidP="009700A0">
      <w:pPr>
        <w:snapToGrid w:val="0"/>
        <w:rPr>
          <w:rFonts w:hAnsi="標楷體"/>
          <w:sz w:val="24"/>
          <w:szCs w:val="24"/>
        </w:rPr>
      </w:pPr>
      <w:r w:rsidRPr="0048559F">
        <w:rPr>
          <w:rFonts w:hAnsi="標楷體" w:hint="eastAsia"/>
          <w:sz w:val="24"/>
          <w:szCs w:val="24"/>
        </w:rPr>
        <w:t>註：包含超過1,800人之所數。</w:t>
      </w:r>
    </w:p>
    <w:p w:rsidR="009700A0" w:rsidRPr="0048559F" w:rsidRDefault="009700A0" w:rsidP="009700A0">
      <w:pPr>
        <w:snapToGrid w:val="0"/>
        <w:rPr>
          <w:rFonts w:hAnsi="標楷體"/>
          <w:sz w:val="24"/>
          <w:szCs w:val="24"/>
        </w:rPr>
      </w:pPr>
      <w:r w:rsidRPr="0048559F">
        <w:rPr>
          <w:rFonts w:hAnsi="標楷體" w:hint="eastAsia"/>
          <w:sz w:val="24"/>
          <w:szCs w:val="24"/>
        </w:rPr>
        <w:t>資料來源：中選會。</w:t>
      </w:r>
    </w:p>
    <w:p w:rsidR="009700A0" w:rsidRPr="0048559F" w:rsidRDefault="009700A0" w:rsidP="009700A0">
      <w:pPr>
        <w:snapToGrid w:val="0"/>
        <w:rPr>
          <w:rFonts w:hAnsi="標楷體"/>
          <w:sz w:val="24"/>
          <w:szCs w:val="24"/>
        </w:rPr>
      </w:pPr>
    </w:p>
    <w:p w:rsidR="009700A0" w:rsidRPr="0048559F" w:rsidRDefault="009700A0" w:rsidP="009700A0">
      <w:pPr>
        <w:pStyle w:val="5"/>
        <w:numPr>
          <w:ilvl w:val="4"/>
          <w:numId w:val="1"/>
        </w:numPr>
      </w:pPr>
      <w:r w:rsidRPr="0048559F">
        <w:rPr>
          <w:rFonts w:hAnsi="標楷體" w:cs="標楷體" w:hint="eastAsia"/>
          <w:kern w:val="0"/>
          <w:szCs w:val="28"/>
          <w:lang w:val="zh-TW"/>
        </w:rPr>
        <w:t>超過1,800人情形</w:t>
      </w:r>
    </w:p>
    <w:p w:rsidR="009700A0" w:rsidRPr="0048559F" w:rsidRDefault="009700A0" w:rsidP="009700A0">
      <w:pPr>
        <w:pStyle w:val="52"/>
        <w:ind w:left="2041" w:firstLine="680"/>
        <w:rPr>
          <w:lang w:val="zh-TW"/>
        </w:rPr>
      </w:pPr>
      <w:r w:rsidRPr="0048559F">
        <w:rPr>
          <w:rFonts w:hint="eastAsia"/>
          <w:lang w:val="zh-TW"/>
        </w:rPr>
        <w:t>計有臺北市等9直轄市（省轄市）816投票所之選舉人數超過1,800人，如表</w:t>
      </w:r>
      <w:r w:rsidR="0053452D" w:rsidRPr="0048559F">
        <w:rPr>
          <w:rFonts w:hint="eastAsia"/>
          <w:lang w:val="zh-TW"/>
        </w:rPr>
        <w:t>2</w:t>
      </w:r>
      <w:r w:rsidRPr="0048559F">
        <w:rPr>
          <w:rFonts w:hint="eastAsia"/>
          <w:lang w:val="zh-TW"/>
        </w:rPr>
        <w:t>。</w:t>
      </w:r>
    </w:p>
    <w:p w:rsidR="009700A0" w:rsidRPr="0048559F" w:rsidRDefault="009700A0" w:rsidP="009700A0">
      <w:pPr>
        <w:pStyle w:val="52"/>
        <w:ind w:left="2041" w:firstLine="680"/>
        <w:rPr>
          <w:lang w:val="zh-TW"/>
        </w:rPr>
      </w:pPr>
    </w:p>
    <w:p w:rsidR="009700A0" w:rsidRPr="0048559F" w:rsidRDefault="009700A0" w:rsidP="009700A0">
      <w:pPr>
        <w:pStyle w:val="a3"/>
        <w:ind w:hanging="413"/>
        <w:rPr>
          <w:rFonts w:hAnsi="標楷體" w:cs="標楷體"/>
          <w:b/>
          <w:kern w:val="0"/>
          <w:lang w:val="zh-TW"/>
        </w:rPr>
      </w:pPr>
      <w:r w:rsidRPr="0048559F">
        <w:rPr>
          <w:rFonts w:hAnsi="標楷體" w:cs="標楷體" w:hint="eastAsia"/>
          <w:b/>
          <w:kern w:val="0"/>
          <w:lang w:val="zh-TW"/>
        </w:rPr>
        <w:t xml:space="preserve"> 直轄市及市設置投票所選舉人數超過1,800人情形表</w:t>
      </w:r>
    </w:p>
    <w:tbl>
      <w:tblPr>
        <w:tblStyle w:val="af6"/>
        <w:tblW w:w="9781" w:type="dxa"/>
        <w:tblInd w:w="108" w:type="dxa"/>
        <w:tblLook w:val="04A0" w:firstRow="1" w:lastRow="0" w:firstColumn="1" w:lastColumn="0" w:noHBand="0" w:noVBand="1"/>
      </w:tblPr>
      <w:tblGrid>
        <w:gridCol w:w="851"/>
        <w:gridCol w:w="1701"/>
        <w:gridCol w:w="1843"/>
        <w:gridCol w:w="2126"/>
        <w:gridCol w:w="1984"/>
        <w:gridCol w:w="1276"/>
      </w:tblGrid>
      <w:tr w:rsidR="0048559F" w:rsidRPr="0048559F" w:rsidTr="00FC199A">
        <w:trPr>
          <w:tblHeader/>
        </w:trPr>
        <w:tc>
          <w:tcPr>
            <w:tcW w:w="851" w:type="dxa"/>
            <w:vAlign w:val="center"/>
          </w:tcPr>
          <w:p w:rsidR="009700A0" w:rsidRPr="0048559F" w:rsidRDefault="009700A0" w:rsidP="00FC199A">
            <w:pPr>
              <w:rPr>
                <w:rFonts w:hAnsi="標楷體"/>
                <w:b/>
                <w:sz w:val="24"/>
                <w:szCs w:val="24"/>
              </w:rPr>
            </w:pPr>
            <w:r w:rsidRPr="0048559F">
              <w:rPr>
                <w:rFonts w:hAnsi="標楷體" w:hint="eastAsia"/>
                <w:b/>
                <w:sz w:val="24"/>
                <w:szCs w:val="24"/>
              </w:rPr>
              <w:t>項次</w:t>
            </w:r>
          </w:p>
        </w:tc>
        <w:tc>
          <w:tcPr>
            <w:tcW w:w="1701" w:type="dxa"/>
          </w:tcPr>
          <w:p w:rsidR="009700A0" w:rsidRPr="0048559F" w:rsidRDefault="009700A0" w:rsidP="00FC199A">
            <w:pPr>
              <w:rPr>
                <w:rFonts w:hAnsi="標楷體"/>
                <w:b/>
                <w:sz w:val="24"/>
                <w:szCs w:val="24"/>
              </w:rPr>
            </w:pPr>
            <w:r w:rsidRPr="0048559F">
              <w:rPr>
                <w:rFonts w:hAnsi="標楷體" w:hint="eastAsia"/>
                <w:b/>
                <w:sz w:val="24"/>
                <w:szCs w:val="24"/>
              </w:rPr>
              <w:t>政府別</w:t>
            </w:r>
          </w:p>
        </w:tc>
        <w:tc>
          <w:tcPr>
            <w:tcW w:w="1843" w:type="dxa"/>
            <w:vAlign w:val="center"/>
          </w:tcPr>
          <w:p w:rsidR="009700A0" w:rsidRPr="0048559F" w:rsidRDefault="009700A0" w:rsidP="00FC199A">
            <w:pPr>
              <w:rPr>
                <w:rFonts w:hAnsi="標楷體"/>
                <w:b/>
                <w:sz w:val="24"/>
                <w:szCs w:val="24"/>
              </w:rPr>
            </w:pPr>
            <w:r w:rsidRPr="0048559F">
              <w:rPr>
                <w:rFonts w:hAnsi="標楷體" w:hint="eastAsia"/>
                <w:b/>
                <w:sz w:val="24"/>
                <w:szCs w:val="24"/>
              </w:rPr>
              <w:t>超過標準所數</w:t>
            </w:r>
          </w:p>
        </w:tc>
        <w:tc>
          <w:tcPr>
            <w:tcW w:w="2126" w:type="dxa"/>
            <w:vAlign w:val="center"/>
          </w:tcPr>
          <w:p w:rsidR="009700A0" w:rsidRPr="0048559F" w:rsidRDefault="009700A0" w:rsidP="00FC199A">
            <w:pPr>
              <w:rPr>
                <w:rFonts w:hAnsi="標楷體"/>
                <w:b/>
                <w:sz w:val="24"/>
                <w:szCs w:val="24"/>
              </w:rPr>
            </w:pPr>
            <w:r w:rsidRPr="0048559F">
              <w:rPr>
                <w:rFonts w:hAnsi="標楷體" w:hint="eastAsia"/>
                <w:b/>
                <w:sz w:val="24"/>
                <w:szCs w:val="24"/>
              </w:rPr>
              <w:t>選舉人數</w:t>
            </w:r>
          </w:p>
        </w:tc>
        <w:tc>
          <w:tcPr>
            <w:tcW w:w="1984" w:type="dxa"/>
          </w:tcPr>
          <w:p w:rsidR="009700A0" w:rsidRPr="0048559F" w:rsidRDefault="009700A0" w:rsidP="00FC199A">
            <w:pPr>
              <w:rPr>
                <w:rFonts w:hAnsi="標楷體"/>
                <w:b/>
                <w:sz w:val="24"/>
                <w:szCs w:val="24"/>
              </w:rPr>
            </w:pPr>
            <w:r w:rsidRPr="0048559F">
              <w:rPr>
                <w:rFonts w:hAnsi="標楷體" w:hint="eastAsia"/>
                <w:b/>
                <w:sz w:val="24"/>
                <w:szCs w:val="24"/>
              </w:rPr>
              <w:t>投票權人數</w:t>
            </w:r>
          </w:p>
        </w:tc>
        <w:tc>
          <w:tcPr>
            <w:tcW w:w="1276" w:type="dxa"/>
          </w:tcPr>
          <w:p w:rsidR="009700A0" w:rsidRPr="0048559F" w:rsidRDefault="009700A0" w:rsidP="00FC199A">
            <w:pPr>
              <w:rPr>
                <w:rFonts w:hAnsi="標楷體"/>
                <w:b/>
                <w:sz w:val="24"/>
                <w:szCs w:val="24"/>
              </w:rPr>
            </w:pPr>
            <w:r w:rsidRPr="0048559F">
              <w:rPr>
                <w:rFonts w:hAnsi="標楷體" w:hint="eastAsia"/>
                <w:b/>
                <w:sz w:val="24"/>
                <w:szCs w:val="24"/>
              </w:rPr>
              <w:t>備註</w:t>
            </w: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臺北市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21</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46,525</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47,543</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2</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新北市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160</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322,162</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326,123</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3</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桃園市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213</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419,812</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437,838</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4</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臺中市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153</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295,824</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306,759</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5</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臺南市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92</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189,807</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196,548</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6</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高雄市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156</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302,260</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314,184</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7</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基隆市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20</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40,560</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42,158</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8</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新竹市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0</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0</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0</w:t>
            </w:r>
          </w:p>
        </w:tc>
        <w:tc>
          <w:tcPr>
            <w:tcW w:w="1276" w:type="dxa"/>
          </w:tcPr>
          <w:p w:rsidR="009700A0" w:rsidRPr="0048559F" w:rsidRDefault="009700A0" w:rsidP="00FC199A">
            <w:pPr>
              <w:rPr>
                <w:rFonts w:hAnsi="標楷體"/>
                <w:sz w:val="24"/>
                <w:szCs w:val="24"/>
              </w:rPr>
            </w:pPr>
          </w:p>
        </w:tc>
      </w:tr>
      <w:tr w:rsidR="0048559F" w:rsidRPr="0048559F" w:rsidTr="00FC199A">
        <w:tc>
          <w:tcPr>
            <w:tcW w:w="851" w:type="dxa"/>
          </w:tcPr>
          <w:p w:rsidR="009700A0" w:rsidRPr="0048559F" w:rsidRDefault="009700A0" w:rsidP="00FC199A">
            <w:pPr>
              <w:rPr>
                <w:rFonts w:hAnsi="標楷體"/>
                <w:sz w:val="24"/>
                <w:szCs w:val="24"/>
              </w:rPr>
            </w:pPr>
            <w:r w:rsidRPr="0048559F">
              <w:rPr>
                <w:rFonts w:hAnsi="標楷體" w:hint="eastAsia"/>
                <w:sz w:val="24"/>
                <w:szCs w:val="24"/>
              </w:rPr>
              <w:t>9</w:t>
            </w:r>
          </w:p>
        </w:tc>
        <w:tc>
          <w:tcPr>
            <w:tcW w:w="1701" w:type="dxa"/>
          </w:tcPr>
          <w:p w:rsidR="009700A0" w:rsidRPr="0048559F" w:rsidRDefault="009700A0" w:rsidP="00FC199A">
            <w:pPr>
              <w:rPr>
                <w:rFonts w:hAnsi="標楷體"/>
                <w:sz w:val="24"/>
                <w:szCs w:val="24"/>
              </w:rPr>
            </w:pPr>
            <w:r w:rsidRPr="0048559F">
              <w:rPr>
                <w:rFonts w:hAnsi="標楷體" w:hint="eastAsia"/>
                <w:sz w:val="24"/>
                <w:szCs w:val="24"/>
              </w:rPr>
              <w:t>嘉義市</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1,829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1,936</w:t>
            </w:r>
          </w:p>
        </w:tc>
        <w:tc>
          <w:tcPr>
            <w:tcW w:w="1276" w:type="dxa"/>
          </w:tcPr>
          <w:p w:rsidR="009700A0" w:rsidRPr="0048559F" w:rsidRDefault="009700A0" w:rsidP="00FC199A">
            <w:pPr>
              <w:rPr>
                <w:rFonts w:hAnsi="標楷體"/>
                <w:sz w:val="24"/>
                <w:szCs w:val="24"/>
              </w:rPr>
            </w:pPr>
          </w:p>
        </w:tc>
      </w:tr>
      <w:tr w:rsidR="0048559F" w:rsidRPr="0048559F" w:rsidTr="00FC199A">
        <w:tc>
          <w:tcPr>
            <w:tcW w:w="2552" w:type="dxa"/>
            <w:gridSpan w:val="2"/>
          </w:tcPr>
          <w:p w:rsidR="009700A0" w:rsidRPr="0048559F" w:rsidRDefault="009700A0" w:rsidP="00FC199A">
            <w:pPr>
              <w:rPr>
                <w:rFonts w:hAnsi="標楷體"/>
                <w:sz w:val="24"/>
                <w:szCs w:val="24"/>
              </w:rPr>
            </w:pPr>
            <w:r w:rsidRPr="0048559F">
              <w:rPr>
                <w:rFonts w:hAnsi="標楷體" w:hint="eastAsia"/>
                <w:sz w:val="24"/>
                <w:szCs w:val="24"/>
              </w:rPr>
              <w:t>合計</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816</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1,618,779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1,673,089</w:t>
            </w:r>
          </w:p>
        </w:tc>
        <w:tc>
          <w:tcPr>
            <w:tcW w:w="1276" w:type="dxa"/>
          </w:tcPr>
          <w:p w:rsidR="009700A0" w:rsidRPr="0048559F" w:rsidRDefault="009700A0" w:rsidP="00FC199A">
            <w:pPr>
              <w:rPr>
                <w:rFonts w:hAnsi="標楷體"/>
                <w:sz w:val="24"/>
                <w:szCs w:val="24"/>
              </w:rPr>
            </w:pPr>
          </w:p>
        </w:tc>
      </w:tr>
    </w:tbl>
    <w:p w:rsidR="009700A0" w:rsidRPr="0048559F" w:rsidRDefault="009700A0" w:rsidP="009700A0">
      <w:pPr>
        <w:snapToGrid w:val="0"/>
        <w:rPr>
          <w:rFonts w:hAnsi="標楷體" w:cs="標楷體"/>
          <w:kern w:val="0"/>
          <w:szCs w:val="28"/>
        </w:rPr>
      </w:pPr>
      <w:r w:rsidRPr="0048559F">
        <w:rPr>
          <w:rFonts w:hAnsi="標楷體" w:hint="eastAsia"/>
          <w:sz w:val="24"/>
          <w:szCs w:val="24"/>
        </w:rPr>
        <w:lastRenderedPageBreak/>
        <w:t>資料來源：中選會。</w:t>
      </w:r>
    </w:p>
    <w:p w:rsidR="009700A0" w:rsidRPr="0048559F" w:rsidRDefault="009700A0" w:rsidP="009700A0">
      <w:pPr>
        <w:pStyle w:val="5"/>
        <w:numPr>
          <w:ilvl w:val="0"/>
          <w:numId w:val="0"/>
        </w:numPr>
        <w:ind w:left="2041"/>
        <w:rPr>
          <w:rFonts w:hAnsi="標楷體" w:cs="標楷體"/>
          <w:kern w:val="0"/>
          <w:szCs w:val="28"/>
          <w:lang w:val="zh-TW"/>
        </w:rPr>
      </w:pPr>
    </w:p>
    <w:p w:rsidR="009700A0" w:rsidRPr="0048559F" w:rsidRDefault="009700A0" w:rsidP="009700A0">
      <w:pPr>
        <w:pStyle w:val="4"/>
        <w:numPr>
          <w:ilvl w:val="3"/>
          <w:numId w:val="1"/>
        </w:numPr>
      </w:pPr>
      <w:r w:rsidRPr="0048559F">
        <w:rPr>
          <w:rFonts w:hint="eastAsia"/>
        </w:rPr>
        <w:t>縣及直轄市山地原住民區部分</w:t>
      </w:r>
    </w:p>
    <w:p w:rsidR="009700A0" w:rsidRPr="0048559F" w:rsidRDefault="009700A0" w:rsidP="009700A0">
      <w:pPr>
        <w:pStyle w:val="5"/>
        <w:numPr>
          <w:ilvl w:val="4"/>
          <w:numId w:val="1"/>
        </w:numPr>
      </w:pPr>
      <w:r w:rsidRPr="0048559F">
        <w:rPr>
          <w:rFonts w:hint="eastAsia"/>
          <w:lang w:val="zh-TW"/>
        </w:rPr>
        <w:t>超過1,300人情形</w:t>
      </w:r>
    </w:p>
    <w:p w:rsidR="009700A0" w:rsidRPr="0048559F" w:rsidRDefault="009700A0" w:rsidP="009700A0">
      <w:pPr>
        <w:pStyle w:val="5"/>
        <w:numPr>
          <w:ilvl w:val="0"/>
          <w:numId w:val="0"/>
        </w:numPr>
        <w:ind w:left="2041" w:firstLineChars="192" w:firstLine="653"/>
        <w:rPr>
          <w:lang w:val="zh-TW"/>
        </w:rPr>
      </w:pPr>
      <w:r w:rsidRPr="0048559F">
        <w:rPr>
          <w:rFonts w:hint="eastAsia"/>
          <w:lang w:val="zh-TW"/>
        </w:rPr>
        <w:t>計有新竹縣等15縣及直轄市</w:t>
      </w:r>
      <w:r w:rsidRPr="0048559F">
        <w:rPr>
          <w:rFonts w:hint="eastAsia"/>
        </w:rPr>
        <w:t>山地原住民區799</w:t>
      </w:r>
      <w:r w:rsidRPr="0048559F">
        <w:rPr>
          <w:rFonts w:hint="eastAsia"/>
          <w:lang w:val="zh-TW"/>
        </w:rPr>
        <w:t>投票所之選舉人數超過1,300人，如表</w:t>
      </w:r>
      <w:r w:rsidR="0053452D" w:rsidRPr="0048559F">
        <w:rPr>
          <w:rFonts w:hint="eastAsia"/>
          <w:lang w:val="zh-TW"/>
        </w:rPr>
        <w:t>3</w:t>
      </w:r>
      <w:r w:rsidRPr="0048559F">
        <w:rPr>
          <w:rFonts w:hint="eastAsia"/>
          <w:lang w:val="zh-TW"/>
        </w:rPr>
        <w:t>。</w:t>
      </w:r>
    </w:p>
    <w:p w:rsidR="009700A0" w:rsidRPr="0048559F" w:rsidRDefault="009700A0" w:rsidP="009700A0">
      <w:pPr>
        <w:pStyle w:val="5"/>
        <w:numPr>
          <w:ilvl w:val="0"/>
          <w:numId w:val="0"/>
        </w:numPr>
        <w:ind w:left="2041" w:firstLineChars="192" w:firstLine="653"/>
        <w:rPr>
          <w:lang w:val="zh-TW"/>
        </w:rPr>
      </w:pPr>
    </w:p>
    <w:p w:rsidR="009700A0" w:rsidRPr="0048559F" w:rsidRDefault="009700A0" w:rsidP="009700A0">
      <w:pPr>
        <w:pStyle w:val="a3"/>
        <w:ind w:rightChars="-150" w:right="-510" w:hanging="193"/>
        <w:rPr>
          <w:rFonts w:hAnsi="標楷體" w:cs="標楷體"/>
          <w:b/>
          <w:kern w:val="0"/>
          <w:lang w:val="zh-TW"/>
        </w:rPr>
      </w:pPr>
      <w:r w:rsidRPr="0048559F">
        <w:rPr>
          <w:rFonts w:hAnsi="標楷體" w:cs="標楷體" w:hint="eastAsia"/>
          <w:b/>
          <w:kern w:val="0"/>
          <w:lang w:val="zh-TW"/>
        </w:rPr>
        <w:t xml:space="preserve"> 縣及直轄市山地原住民區投票所選舉人數超過1,300人情形表</w:t>
      </w:r>
    </w:p>
    <w:tbl>
      <w:tblPr>
        <w:tblStyle w:val="af6"/>
        <w:tblW w:w="9781" w:type="dxa"/>
        <w:tblInd w:w="108" w:type="dxa"/>
        <w:tblLook w:val="04A0" w:firstRow="1" w:lastRow="0" w:firstColumn="1" w:lastColumn="0" w:noHBand="0" w:noVBand="1"/>
      </w:tblPr>
      <w:tblGrid>
        <w:gridCol w:w="789"/>
        <w:gridCol w:w="1763"/>
        <w:gridCol w:w="1793"/>
        <w:gridCol w:w="2176"/>
        <w:gridCol w:w="1984"/>
        <w:gridCol w:w="1276"/>
      </w:tblGrid>
      <w:tr w:rsidR="0048559F" w:rsidRPr="0048559F" w:rsidTr="00FC199A">
        <w:trPr>
          <w:trHeight w:val="283"/>
          <w:tblHeader/>
        </w:trPr>
        <w:tc>
          <w:tcPr>
            <w:tcW w:w="789" w:type="dxa"/>
            <w:vAlign w:val="center"/>
          </w:tcPr>
          <w:p w:rsidR="009700A0" w:rsidRPr="0048559F" w:rsidRDefault="009700A0" w:rsidP="00FC199A">
            <w:pPr>
              <w:rPr>
                <w:rFonts w:hAnsi="標楷體"/>
                <w:b/>
                <w:sz w:val="24"/>
                <w:szCs w:val="24"/>
              </w:rPr>
            </w:pPr>
            <w:r w:rsidRPr="0048559F">
              <w:rPr>
                <w:rFonts w:hAnsi="標楷體" w:hint="eastAsia"/>
                <w:b/>
                <w:sz w:val="24"/>
                <w:szCs w:val="24"/>
              </w:rPr>
              <w:t>項次</w:t>
            </w:r>
          </w:p>
        </w:tc>
        <w:tc>
          <w:tcPr>
            <w:tcW w:w="1763" w:type="dxa"/>
            <w:vAlign w:val="center"/>
          </w:tcPr>
          <w:p w:rsidR="009700A0" w:rsidRPr="0048559F" w:rsidRDefault="009700A0" w:rsidP="00FC199A">
            <w:pPr>
              <w:rPr>
                <w:rFonts w:hAnsi="標楷體"/>
                <w:b/>
                <w:sz w:val="24"/>
                <w:szCs w:val="24"/>
              </w:rPr>
            </w:pPr>
            <w:r w:rsidRPr="0048559F">
              <w:rPr>
                <w:rFonts w:hAnsi="標楷體" w:hint="eastAsia"/>
                <w:b/>
                <w:sz w:val="24"/>
                <w:szCs w:val="24"/>
              </w:rPr>
              <w:t>政府別</w:t>
            </w:r>
          </w:p>
        </w:tc>
        <w:tc>
          <w:tcPr>
            <w:tcW w:w="1793" w:type="dxa"/>
            <w:vAlign w:val="center"/>
          </w:tcPr>
          <w:p w:rsidR="009700A0" w:rsidRPr="0048559F" w:rsidRDefault="009700A0" w:rsidP="00FC199A">
            <w:pPr>
              <w:rPr>
                <w:rFonts w:hAnsi="標楷體"/>
                <w:b/>
                <w:sz w:val="24"/>
                <w:szCs w:val="24"/>
              </w:rPr>
            </w:pPr>
            <w:r w:rsidRPr="0048559F">
              <w:rPr>
                <w:rFonts w:hAnsi="標楷體" w:hint="eastAsia"/>
                <w:b/>
                <w:sz w:val="24"/>
                <w:szCs w:val="24"/>
              </w:rPr>
              <w:t>超過標準所數</w:t>
            </w:r>
          </w:p>
        </w:tc>
        <w:tc>
          <w:tcPr>
            <w:tcW w:w="2176" w:type="dxa"/>
            <w:vAlign w:val="center"/>
          </w:tcPr>
          <w:p w:rsidR="009700A0" w:rsidRPr="0048559F" w:rsidRDefault="009700A0" w:rsidP="00FC199A">
            <w:pPr>
              <w:rPr>
                <w:rFonts w:hAnsi="標楷體"/>
                <w:b/>
                <w:sz w:val="24"/>
                <w:szCs w:val="24"/>
              </w:rPr>
            </w:pPr>
            <w:r w:rsidRPr="0048559F">
              <w:rPr>
                <w:rFonts w:hAnsi="標楷體" w:hint="eastAsia"/>
                <w:b/>
                <w:sz w:val="24"/>
                <w:szCs w:val="24"/>
              </w:rPr>
              <w:t>選舉人數</w:t>
            </w:r>
          </w:p>
        </w:tc>
        <w:tc>
          <w:tcPr>
            <w:tcW w:w="1984" w:type="dxa"/>
            <w:vAlign w:val="center"/>
          </w:tcPr>
          <w:p w:rsidR="009700A0" w:rsidRPr="0048559F" w:rsidRDefault="009700A0" w:rsidP="00FC199A">
            <w:pPr>
              <w:rPr>
                <w:rFonts w:hAnsi="標楷體"/>
                <w:b/>
                <w:sz w:val="24"/>
                <w:szCs w:val="24"/>
              </w:rPr>
            </w:pPr>
            <w:r w:rsidRPr="0048559F">
              <w:rPr>
                <w:rFonts w:hAnsi="標楷體" w:hint="eastAsia"/>
                <w:b/>
                <w:sz w:val="24"/>
                <w:szCs w:val="24"/>
              </w:rPr>
              <w:t>投票權人數</w:t>
            </w:r>
          </w:p>
        </w:tc>
        <w:tc>
          <w:tcPr>
            <w:tcW w:w="1276" w:type="dxa"/>
            <w:vAlign w:val="center"/>
          </w:tcPr>
          <w:p w:rsidR="009700A0" w:rsidRPr="0048559F" w:rsidRDefault="009700A0" w:rsidP="00FC199A">
            <w:pPr>
              <w:rPr>
                <w:rFonts w:hAnsi="標楷體"/>
                <w:b/>
                <w:sz w:val="24"/>
                <w:szCs w:val="24"/>
              </w:rPr>
            </w:pPr>
            <w:r w:rsidRPr="0048559F">
              <w:rPr>
                <w:rFonts w:hAnsi="標楷體" w:hint="eastAsia"/>
                <w:b/>
                <w:sz w:val="24"/>
                <w:szCs w:val="24"/>
              </w:rPr>
              <w:t>備註</w:t>
            </w: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新竹縣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102</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147,939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154,499</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2</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苗栗縣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42</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59,759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61,981</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3</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彰化縣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86</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118,708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123,195</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4</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南投縣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25</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34,032</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35,376</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5</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雲林縣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110</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165,538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171,913</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6</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嘉義縣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94</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149,123</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154,655</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7</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屏東縣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144</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213,944</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221,217</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8</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宜蘭縣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39</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55,678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57,678</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9</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花蓮縣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36</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50,072</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51,999</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10</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臺東縣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37</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55,714</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57,784</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11</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澎湖縣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16</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22,708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24,316</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12</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金門縣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61</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100,025</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104,218</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13</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連江縣</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4</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6,569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6,862</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14</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新北市</w:t>
            </w:r>
          </w:p>
          <w:p w:rsidR="009700A0" w:rsidRPr="0048559F" w:rsidRDefault="009700A0" w:rsidP="00FC199A">
            <w:pPr>
              <w:rPr>
                <w:rFonts w:hAnsi="標楷體"/>
                <w:sz w:val="24"/>
                <w:szCs w:val="24"/>
              </w:rPr>
            </w:pPr>
            <w:r w:rsidRPr="0048559F">
              <w:rPr>
                <w:rFonts w:hAnsi="標楷體" w:hint="eastAsia"/>
                <w:sz w:val="24"/>
                <w:szCs w:val="24"/>
              </w:rPr>
              <w:t>烏來區</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1,526</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1,568</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789" w:type="dxa"/>
          </w:tcPr>
          <w:p w:rsidR="009700A0" w:rsidRPr="0048559F" w:rsidRDefault="009700A0" w:rsidP="00FC199A">
            <w:pPr>
              <w:rPr>
                <w:rFonts w:hAnsi="標楷體"/>
                <w:sz w:val="24"/>
                <w:szCs w:val="24"/>
              </w:rPr>
            </w:pPr>
            <w:r w:rsidRPr="0048559F">
              <w:rPr>
                <w:rFonts w:hAnsi="標楷體" w:hint="eastAsia"/>
                <w:sz w:val="24"/>
                <w:szCs w:val="24"/>
              </w:rPr>
              <w:t>15</w:t>
            </w:r>
          </w:p>
        </w:tc>
        <w:tc>
          <w:tcPr>
            <w:tcW w:w="1763" w:type="dxa"/>
          </w:tcPr>
          <w:p w:rsidR="009700A0" w:rsidRPr="0048559F" w:rsidRDefault="009700A0" w:rsidP="00FC199A">
            <w:pPr>
              <w:rPr>
                <w:rFonts w:hAnsi="標楷體"/>
                <w:sz w:val="24"/>
                <w:szCs w:val="24"/>
              </w:rPr>
            </w:pPr>
            <w:r w:rsidRPr="0048559F">
              <w:rPr>
                <w:rFonts w:hAnsi="標楷體" w:hint="eastAsia"/>
                <w:sz w:val="24"/>
                <w:szCs w:val="24"/>
              </w:rPr>
              <w:t>桃園市</w:t>
            </w:r>
          </w:p>
          <w:p w:rsidR="009700A0" w:rsidRPr="0048559F" w:rsidRDefault="009700A0" w:rsidP="00FC199A">
            <w:pPr>
              <w:rPr>
                <w:rFonts w:hAnsi="標楷體"/>
                <w:sz w:val="24"/>
                <w:szCs w:val="24"/>
              </w:rPr>
            </w:pPr>
            <w:r w:rsidRPr="0048559F">
              <w:rPr>
                <w:rFonts w:hAnsi="標楷體" w:hint="eastAsia"/>
                <w:sz w:val="24"/>
                <w:szCs w:val="24"/>
              </w:rPr>
              <w:t>復興區</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2</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3,283</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3,383</w:t>
            </w:r>
          </w:p>
        </w:tc>
        <w:tc>
          <w:tcPr>
            <w:tcW w:w="1276" w:type="dxa"/>
          </w:tcPr>
          <w:p w:rsidR="009700A0" w:rsidRPr="0048559F" w:rsidRDefault="009700A0" w:rsidP="00FC199A">
            <w:pPr>
              <w:rPr>
                <w:rFonts w:hAnsi="標楷體"/>
                <w:sz w:val="24"/>
                <w:szCs w:val="24"/>
              </w:rPr>
            </w:pPr>
          </w:p>
        </w:tc>
      </w:tr>
      <w:tr w:rsidR="0048559F" w:rsidRPr="0048559F" w:rsidTr="00FC199A">
        <w:trPr>
          <w:trHeight w:val="283"/>
        </w:trPr>
        <w:tc>
          <w:tcPr>
            <w:tcW w:w="2552" w:type="dxa"/>
            <w:gridSpan w:val="2"/>
          </w:tcPr>
          <w:p w:rsidR="009700A0" w:rsidRPr="0048559F" w:rsidRDefault="009700A0" w:rsidP="00FC199A">
            <w:pPr>
              <w:rPr>
                <w:rFonts w:hAnsi="標楷體"/>
                <w:sz w:val="24"/>
                <w:szCs w:val="24"/>
              </w:rPr>
            </w:pPr>
            <w:r w:rsidRPr="0048559F">
              <w:rPr>
                <w:rFonts w:hAnsi="標楷體" w:hint="eastAsia"/>
                <w:sz w:val="24"/>
                <w:szCs w:val="24"/>
              </w:rPr>
              <w:t>合計</w:t>
            </w:r>
          </w:p>
        </w:tc>
        <w:tc>
          <w:tcPr>
            <w:tcW w:w="1793" w:type="dxa"/>
          </w:tcPr>
          <w:p w:rsidR="009700A0" w:rsidRPr="0048559F" w:rsidRDefault="009700A0" w:rsidP="00FC199A">
            <w:pPr>
              <w:rPr>
                <w:rFonts w:hAnsi="標楷體"/>
                <w:sz w:val="24"/>
                <w:szCs w:val="24"/>
              </w:rPr>
            </w:pPr>
            <w:r w:rsidRPr="0048559F">
              <w:rPr>
                <w:rFonts w:hAnsi="標楷體" w:hint="eastAsia"/>
                <w:sz w:val="24"/>
                <w:szCs w:val="24"/>
              </w:rPr>
              <w:t>799</w:t>
            </w:r>
          </w:p>
        </w:tc>
        <w:tc>
          <w:tcPr>
            <w:tcW w:w="2176" w:type="dxa"/>
          </w:tcPr>
          <w:p w:rsidR="009700A0" w:rsidRPr="0048559F" w:rsidRDefault="009700A0" w:rsidP="00FC199A">
            <w:pPr>
              <w:rPr>
                <w:rFonts w:hAnsi="標楷體"/>
                <w:sz w:val="24"/>
                <w:szCs w:val="24"/>
              </w:rPr>
            </w:pPr>
            <w:r w:rsidRPr="0048559F">
              <w:rPr>
                <w:rFonts w:hAnsi="標楷體" w:hint="eastAsia"/>
                <w:sz w:val="24"/>
                <w:szCs w:val="24"/>
              </w:rPr>
              <w:t>1,184,618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1,230,644</w:t>
            </w:r>
          </w:p>
        </w:tc>
        <w:tc>
          <w:tcPr>
            <w:tcW w:w="1276" w:type="dxa"/>
          </w:tcPr>
          <w:p w:rsidR="009700A0" w:rsidRPr="0048559F" w:rsidRDefault="009700A0" w:rsidP="00FC199A">
            <w:pPr>
              <w:rPr>
                <w:rFonts w:hAnsi="標楷體"/>
                <w:sz w:val="24"/>
                <w:szCs w:val="24"/>
              </w:rPr>
            </w:pPr>
          </w:p>
        </w:tc>
      </w:tr>
    </w:tbl>
    <w:p w:rsidR="009700A0" w:rsidRPr="0048559F" w:rsidRDefault="009700A0" w:rsidP="009700A0">
      <w:pPr>
        <w:snapToGrid w:val="0"/>
        <w:rPr>
          <w:rFonts w:hAnsi="標楷體"/>
          <w:sz w:val="24"/>
          <w:szCs w:val="24"/>
        </w:rPr>
      </w:pPr>
      <w:r w:rsidRPr="0048559F">
        <w:rPr>
          <w:rFonts w:hAnsi="標楷體" w:hint="eastAsia"/>
          <w:sz w:val="24"/>
          <w:szCs w:val="24"/>
        </w:rPr>
        <w:t>註：包含超過1,800人之所數。</w:t>
      </w:r>
    </w:p>
    <w:p w:rsidR="009700A0" w:rsidRPr="0048559F" w:rsidRDefault="009700A0" w:rsidP="009700A0">
      <w:pPr>
        <w:snapToGrid w:val="0"/>
        <w:rPr>
          <w:rFonts w:hAnsi="標楷體"/>
          <w:sz w:val="24"/>
          <w:szCs w:val="24"/>
        </w:rPr>
      </w:pPr>
      <w:r w:rsidRPr="0048559F">
        <w:rPr>
          <w:rFonts w:hAnsi="標楷體" w:hint="eastAsia"/>
          <w:sz w:val="24"/>
          <w:szCs w:val="24"/>
        </w:rPr>
        <w:t>資料來源：中選會。</w:t>
      </w:r>
    </w:p>
    <w:p w:rsidR="009700A0" w:rsidRPr="0048559F" w:rsidRDefault="009700A0" w:rsidP="009700A0">
      <w:pPr>
        <w:snapToGrid w:val="0"/>
        <w:rPr>
          <w:rFonts w:hAnsi="標楷體"/>
          <w:sz w:val="24"/>
          <w:szCs w:val="24"/>
        </w:rPr>
      </w:pPr>
    </w:p>
    <w:p w:rsidR="009700A0" w:rsidRPr="0048559F" w:rsidRDefault="009700A0" w:rsidP="009700A0">
      <w:pPr>
        <w:pStyle w:val="5"/>
        <w:numPr>
          <w:ilvl w:val="4"/>
          <w:numId w:val="26"/>
        </w:numPr>
      </w:pPr>
      <w:r w:rsidRPr="0048559F">
        <w:rPr>
          <w:rFonts w:hint="eastAsia"/>
          <w:lang w:val="zh-TW"/>
        </w:rPr>
        <w:t>超過1,800人情形</w:t>
      </w:r>
    </w:p>
    <w:p w:rsidR="009700A0" w:rsidRPr="0048559F" w:rsidRDefault="009700A0" w:rsidP="009700A0">
      <w:pPr>
        <w:pStyle w:val="5"/>
        <w:numPr>
          <w:ilvl w:val="0"/>
          <w:numId w:val="0"/>
        </w:numPr>
        <w:ind w:left="2041" w:firstLineChars="192" w:firstLine="653"/>
        <w:rPr>
          <w:lang w:val="zh-TW"/>
        </w:rPr>
      </w:pPr>
      <w:r w:rsidRPr="0048559F">
        <w:rPr>
          <w:rFonts w:hint="eastAsia"/>
          <w:lang w:val="zh-TW"/>
        </w:rPr>
        <w:t>計有新竹縣等8縣及直轄市</w:t>
      </w:r>
      <w:r w:rsidRPr="0048559F">
        <w:rPr>
          <w:rFonts w:hint="eastAsia"/>
        </w:rPr>
        <w:t>山地原住民區之46</w:t>
      </w:r>
      <w:r w:rsidRPr="0048559F">
        <w:rPr>
          <w:rFonts w:hint="eastAsia"/>
          <w:lang w:val="zh-TW"/>
        </w:rPr>
        <w:t>投票所之選舉人數超過1,800人，如表</w:t>
      </w:r>
      <w:r w:rsidR="0053452D" w:rsidRPr="0048559F">
        <w:rPr>
          <w:rFonts w:hint="eastAsia"/>
          <w:lang w:val="zh-TW"/>
        </w:rPr>
        <w:t>4</w:t>
      </w:r>
      <w:r w:rsidRPr="0048559F">
        <w:rPr>
          <w:rFonts w:hint="eastAsia"/>
          <w:lang w:val="zh-TW"/>
        </w:rPr>
        <w:t>。</w:t>
      </w:r>
    </w:p>
    <w:p w:rsidR="009700A0" w:rsidRPr="0048559F" w:rsidRDefault="009700A0" w:rsidP="009700A0">
      <w:pPr>
        <w:snapToGrid w:val="0"/>
        <w:rPr>
          <w:rFonts w:hAnsi="標楷體"/>
          <w:sz w:val="24"/>
          <w:szCs w:val="24"/>
        </w:rPr>
      </w:pPr>
    </w:p>
    <w:p w:rsidR="006C559E" w:rsidRPr="0048559F" w:rsidRDefault="006C559E" w:rsidP="009700A0">
      <w:pPr>
        <w:snapToGrid w:val="0"/>
        <w:rPr>
          <w:rFonts w:hAnsi="標楷體"/>
          <w:sz w:val="24"/>
          <w:szCs w:val="24"/>
        </w:rPr>
      </w:pPr>
    </w:p>
    <w:p w:rsidR="009700A0" w:rsidRPr="0048559F" w:rsidRDefault="009700A0" w:rsidP="009700A0">
      <w:pPr>
        <w:pStyle w:val="a3"/>
        <w:ind w:hanging="555"/>
        <w:rPr>
          <w:rFonts w:hAnsi="標楷體" w:cs="標楷體"/>
          <w:b/>
          <w:kern w:val="0"/>
          <w:lang w:val="zh-TW"/>
        </w:rPr>
      </w:pPr>
      <w:r w:rsidRPr="0048559F">
        <w:rPr>
          <w:rFonts w:hAnsi="標楷體" w:cs="標楷體" w:hint="eastAsia"/>
          <w:b/>
          <w:kern w:val="0"/>
          <w:lang w:val="zh-TW"/>
        </w:rPr>
        <w:lastRenderedPageBreak/>
        <w:t>縣及直轄市山地原住民區投票所選舉人數超過1,800人情形表</w:t>
      </w:r>
    </w:p>
    <w:tbl>
      <w:tblPr>
        <w:tblStyle w:val="af6"/>
        <w:tblW w:w="9781" w:type="dxa"/>
        <w:tblInd w:w="108" w:type="dxa"/>
        <w:tblLook w:val="04A0" w:firstRow="1" w:lastRow="0" w:firstColumn="1" w:lastColumn="0" w:noHBand="0" w:noVBand="1"/>
      </w:tblPr>
      <w:tblGrid>
        <w:gridCol w:w="799"/>
        <w:gridCol w:w="1753"/>
        <w:gridCol w:w="1843"/>
        <w:gridCol w:w="2126"/>
        <w:gridCol w:w="1984"/>
        <w:gridCol w:w="1276"/>
      </w:tblGrid>
      <w:tr w:rsidR="0048559F" w:rsidRPr="0048559F" w:rsidTr="00FC199A">
        <w:trPr>
          <w:trHeight w:val="340"/>
        </w:trPr>
        <w:tc>
          <w:tcPr>
            <w:tcW w:w="799" w:type="dxa"/>
          </w:tcPr>
          <w:p w:rsidR="009700A0" w:rsidRPr="0048559F" w:rsidRDefault="009700A0" w:rsidP="00FC199A">
            <w:pPr>
              <w:rPr>
                <w:rFonts w:hAnsi="標楷體"/>
                <w:b/>
                <w:sz w:val="24"/>
                <w:szCs w:val="24"/>
              </w:rPr>
            </w:pPr>
            <w:r w:rsidRPr="0048559F">
              <w:rPr>
                <w:rFonts w:hAnsi="標楷體" w:hint="eastAsia"/>
                <w:b/>
                <w:sz w:val="24"/>
                <w:szCs w:val="24"/>
              </w:rPr>
              <w:t>項次</w:t>
            </w:r>
          </w:p>
        </w:tc>
        <w:tc>
          <w:tcPr>
            <w:tcW w:w="1753" w:type="dxa"/>
          </w:tcPr>
          <w:p w:rsidR="009700A0" w:rsidRPr="0048559F" w:rsidRDefault="009700A0" w:rsidP="00FC199A">
            <w:pPr>
              <w:rPr>
                <w:rFonts w:hAnsi="標楷體"/>
                <w:b/>
                <w:sz w:val="24"/>
                <w:szCs w:val="24"/>
              </w:rPr>
            </w:pPr>
            <w:r w:rsidRPr="0048559F">
              <w:rPr>
                <w:rFonts w:hAnsi="標楷體" w:hint="eastAsia"/>
                <w:b/>
                <w:sz w:val="24"/>
                <w:szCs w:val="24"/>
              </w:rPr>
              <w:t>政府別</w:t>
            </w:r>
          </w:p>
        </w:tc>
        <w:tc>
          <w:tcPr>
            <w:tcW w:w="1843" w:type="dxa"/>
            <w:vAlign w:val="center"/>
          </w:tcPr>
          <w:p w:rsidR="009700A0" w:rsidRPr="0048559F" w:rsidRDefault="009700A0" w:rsidP="00FC199A">
            <w:pPr>
              <w:rPr>
                <w:rFonts w:hAnsi="標楷體"/>
                <w:b/>
                <w:sz w:val="24"/>
                <w:szCs w:val="24"/>
              </w:rPr>
            </w:pPr>
            <w:r w:rsidRPr="0048559F">
              <w:rPr>
                <w:rFonts w:hAnsi="標楷體" w:hint="eastAsia"/>
                <w:b/>
                <w:sz w:val="24"/>
                <w:szCs w:val="24"/>
              </w:rPr>
              <w:t>超過標準所數</w:t>
            </w:r>
          </w:p>
        </w:tc>
        <w:tc>
          <w:tcPr>
            <w:tcW w:w="2126" w:type="dxa"/>
            <w:vAlign w:val="center"/>
          </w:tcPr>
          <w:p w:rsidR="009700A0" w:rsidRPr="0048559F" w:rsidRDefault="009700A0" w:rsidP="00FC199A">
            <w:pPr>
              <w:rPr>
                <w:rFonts w:hAnsi="標楷體"/>
                <w:b/>
                <w:sz w:val="24"/>
                <w:szCs w:val="24"/>
              </w:rPr>
            </w:pPr>
            <w:r w:rsidRPr="0048559F">
              <w:rPr>
                <w:rFonts w:hAnsi="標楷體" w:hint="eastAsia"/>
                <w:b/>
                <w:sz w:val="24"/>
                <w:szCs w:val="24"/>
              </w:rPr>
              <w:t>選舉人數</w:t>
            </w:r>
          </w:p>
        </w:tc>
        <w:tc>
          <w:tcPr>
            <w:tcW w:w="1984" w:type="dxa"/>
          </w:tcPr>
          <w:p w:rsidR="009700A0" w:rsidRPr="0048559F" w:rsidRDefault="009700A0" w:rsidP="00FC199A">
            <w:pPr>
              <w:rPr>
                <w:rFonts w:hAnsi="標楷體"/>
                <w:b/>
                <w:sz w:val="24"/>
                <w:szCs w:val="24"/>
              </w:rPr>
            </w:pPr>
            <w:r w:rsidRPr="0048559F">
              <w:rPr>
                <w:rFonts w:hAnsi="標楷體" w:hint="eastAsia"/>
                <w:b/>
                <w:sz w:val="24"/>
                <w:szCs w:val="24"/>
              </w:rPr>
              <w:t>投票權人數</w:t>
            </w:r>
          </w:p>
        </w:tc>
        <w:tc>
          <w:tcPr>
            <w:tcW w:w="1276" w:type="dxa"/>
          </w:tcPr>
          <w:p w:rsidR="009700A0" w:rsidRPr="0048559F" w:rsidRDefault="009700A0" w:rsidP="00FC199A">
            <w:pPr>
              <w:rPr>
                <w:rFonts w:hAnsi="標楷體"/>
                <w:b/>
                <w:sz w:val="24"/>
                <w:szCs w:val="24"/>
              </w:rPr>
            </w:pPr>
            <w:r w:rsidRPr="0048559F">
              <w:rPr>
                <w:rFonts w:hAnsi="標楷體" w:hint="eastAsia"/>
                <w:b/>
                <w:sz w:val="24"/>
                <w:szCs w:val="24"/>
              </w:rPr>
              <w:t>備註</w:t>
            </w: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新竹縣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4</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7,338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7,639</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2</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雲林縣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6</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11,368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11,842</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3</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嘉義縣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17</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32,393</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33,540</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4</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屏東縣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3</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6,883</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7,190</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5</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臺東縣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2</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4,059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4,260</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6</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金門縣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12</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24,169</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25,071</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7</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連江縣</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1,864</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1,967</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799" w:type="dxa"/>
          </w:tcPr>
          <w:p w:rsidR="009700A0" w:rsidRPr="0048559F" w:rsidRDefault="009700A0" w:rsidP="00FC199A">
            <w:pPr>
              <w:rPr>
                <w:rFonts w:hAnsi="標楷體"/>
                <w:sz w:val="24"/>
                <w:szCs w:val="24"/>
              </w:rPr>
            </w:pPr>
            <w:r w:rsidRPr="0048559F">
              <w:rPr>
                <w:rFonts w:hAnsi="標楷體" w:hint="eastAsia"/>
                <w:sz w:val="24"/>
                <w:szCs w:val="24"/>
              </w:rPr>
              <w:t>8</w:t>
            </w:r>
          </w:p>
        </w:tc>
        <w:tc>
          <w:tcPr>
            <w:tcW w:w="1753" w:type="dxa"/>
          </w:tcPr>
          <w:p w:rsidR="009700A0" w:rsidRPr="0048559F" w:rsidRDefault="009700A0" w:rsidP="00FC199A">
            <w:pPr>
              <w:rPr>
                <w:rFonts w:hAnsi="標楷體"/>
                <w:sz w:val="24"/>
                <w:szCs w:val="24"/>
              </w:rPr>
            </w:pPr>
            <w:r w:rsidRPr="0048559F">
              <w:rPr>
                <w:rFonts w:hAnsi="標楷體" w:hint="eastAsia"/>
                <w:sz w:val="24"/>
                <w:szCs w:val="24"/>
              </w:rPr>
              <w:t>桃園市</w:t>
            </w:r>
          </w:p>
          <w:p w:rsidR="009700A0" w:rsidRPr="0048559F" w:rsidRDefault="009700A0" w:rsidP="00FC199A">
            <w:pPr>
              <w:rPr>
                <w:rFonts w:hAnsi="標楷體"/>
                <w:sz w:val="24"/>
                <w:szCs w:val="24"/>
              </w:rPr>
            </w:pPr>
            <w:r w:rsidRPr="0048559F">
              <w:rPr>
                <w:rFonts w:hAnsi="標楷體" w:hint="eastAsia"/>
                <w:sz w:val="24"/>
                <w:szCs w:val="24"/>
              </w:rPr>
              <w:t>復興區</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1</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1,938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1,991</w:t>
            </w:r>
          </w:p>
        </w:tc>
        <w:tc>
          <w:tcPr>
            <w:tcW w:w="1276" w:type="dxa"/>
          </w:tcPr>
          <w:p w:rsidR="009700A0" w:rsidRPr="0048559F" w:rsidRDefault="009700A0" w:rsidP="00FC199A">
            <w:pPr>
              <w:rPr>
                <w:rFonts w:hAnsi="標楷體"/>
                <w:sz w:val="24"/>
                <w:szCs w:val="24"/>
              </w:rPr>
            </w:pPr>
          </w:p>
        </w:tc>
      </w:tr>
      <w:tr w:rsidR="0048559F" w:rsidRPr="0048559F" w:rsidTr="00FC199A">
        <w:trPr>
          <w:trHeight w:val="340"/>
        </w:trPr>
        <w:tc>
          <w:tcPr>
            <w:tcW w:w="2552" w:type="dxa"/>
            <w:gridSpan w:val="2"/>
          </w:tcPr>
          <w:p w:rsidR="009700A0" w:rsidRPr="0048559F" w:rsidRDefault="009700A0" w:rsidP="00FC199A">
            <w:pPr>
              <w:rPr>
                <w:rFonts w:hAnsi="標楷體"/>
                <w:sz w:val="24"/>
                <w:szCs w:val="24"/>
              </w:rPr>
            </w:pPr>
            <w:r w:rsidRPr="0048559F">
              <w:rPr>
                <w:rFonts w:hAnsi="標楷體" w:hint="eastAsia"/>
                <w:sz w:val="24"/>
                <w:szCs w:val="24"/>
              </w:rPr>
              <w:t>合計</w:t>
            </w:r>
          </w:p>
        </w:tc>
        <w:tc>
          <w:tcPr>
            <w:tcW w:w="1843" w:type="dxa"/>
          </w:tcPr>
          <w:p w:rsidR="009700A0" w:rsidRPr="0048559F" w:rsidRDefault="009700A0" w:rsidP="00FC199A">
            <w:pPr>
              <w:rPr>
                <w:rFonts w:hAnsi="標楷體"/>
                <w:sz w:val="24"/>
                <w:szCs w:val="24"/>
              </w:rPr>
            </w:pPr>
            <w:r w:rsidRPr="0048559F">
              <w:rPr>
                <w:rFonts w:hAnsi="標楷體" w:hint="eastAsia"/>
                <w:sz w:val="24"/>
                <w:szCs w:val="24"/>
              </w:rPr>
              <w:t>46</w:t>
            </w:r>
          </w:p>
        </w:tc>
        <w:tc>
          <w:tcPr>
            <w:tcW w:w="2126" w:type="dxa"/>
          </w:tcPr>
          <w:p w:rsidR="009700A0" w:rsidRPr="0048559F" w:rsidRDefault="009700A0" w:rsidP="00FC199A">
            <w:pPr>
              <w:rPr>
                <w:rFonts w:hAnsi="標楷體"/>
                <w:sz w:val="24"/>
                <w:szCs w:val="24"/>
              </w:rPr>
            </w:pPr>
            <w:r w:rsidRPr="0048559F">
              <w:rPr>
                <w:rFonts w:hAnsi="標楷體" w:hint="eastAsia"/>
                <w:sz w:val="24"/>
                <w:szCs w:val="24"/>
              </w:rPr>
              <w:t>90,058</w:t>
            </w:r>
          </w:p>
        </w:tc>
        <w:tc>
          <w:tcPr>
            <w:tcW w:w="1984" w:type="dxa"/>
          </w:tcPr>
          <w:p w:rsidR="009700A0" w:rsidRPr="0048559F" w:rsidRDefault="009700A0" w:rsidP="00FC199A">
            <w:pPr>
              <w:rPr>
                <w:rFonts w:hAnsi="標楷體"/>
                <w:sz w:val="24"/>
                <w:szCs w:val="24"/>
              </w:rPr>
            </w:pPr>
            <w:r w:rsidRPr="0048559F">
              <w:rPr>
                <w:rFonts w:hAnsi="標楷體" w:hint="eastAsia"/>
                <w:sz w:val="24"/>
                <w:szCs w:val="24"/>
              </w:rPr>
              <w:t>93,500</w:t>
            </w:r>
          </w:p>
        </w:tc>
        <w:tc>
          <w:tcPr>
            <w:tcW w:w="1276" w:type="dxa"/>
          </w:tcPr>
          <w:p w:rsidR="009700A0" w:rsidRPr="0048559F" w:rsidRDefault="009700A0" w:rsidP="00FC199A">
            <w:pPr>
              <w:rPr>
                <w:rFonts w:hAnsi="標楷體"/>
                <w:sz w:val="24"/>
                <w:szCs w:val="24"/>
              </w:rPr>
            </w:pPr>
          </w:p>
        </w:tc>
      </w:tr>
    </w:tbl>
    <w:p w:rsidR="009700A0" w:rsidRPr="0048559F" w:rsidRDefault="009700A0" w:rsidP="009700A0">
      <w:pPr>
        <w:pStyle w:val="5"/>
        <w:numPr>
          <w:ilvl w:val="0"/>
          <w:numId w:val="0"/>
        </w:numPr>
        <w:ind w:left="1" w:hanging="1"/>
        <w:rPr>
          <w:rFonts w:hAnsi="標楷體"/>
          <w:sz w:val="24"/>
          <w:szCs w:val="24"/>
        </w:rPr>
      </w:pPr>
      <w:r w:rsidRPr="0048559F">
        <w:rPr>
          <w:rFonts w:hAnsi="標楷體" w:hint="eastAsia"/>
          <w:sz w:val="24"/>
          <w:szCs w:val="24"/>
        </w:rPr>
        <w:t>資料來源：中選會。</w:t>
      </w:r>
    </w:p>
    <w:p w:rsidR="009700A0" w:rsidRPr="0048559F" w:rsidRDefault="009700A0" w:rsidP="009700A0">
      <w:pPr>
        <w:pStyle w:val="3"/>
        <w:numPr>
          <w:ilvl w:val="2"/>
          <w:numId w:val="1"/>
        </w:numPr>
      </w:pPr>
      <w:r w:rsidRPr="0048559F">
        <w:rPr>
          <w:rFonts w:hint="eastAsia"/>
        </w:rPr>
        <w:t>綜上，中選會於規劃「本次選務作業」時，已知各地方選舉委員會前有未依原定選舉人數標準設置投開票</w:t>
      </w:r>
      <w:r w:rsidR="009E3D1D" w:rsidRPr="0048559F">
        <w:rPr>
          <w:rFonts w:hint="eastAsia"/>
        </w:rPr>
        <w:t>所</w:t>
      </w:r>
      <w:r w:rsidRPr="0048559F">
        <w:rPr>
          <w:rFonts w:hint="eastAsia"/>
        </w:rPr>
        <w:t>情形，仍沿用103年地方公職人員選舉</w:t>
      </w:r>
      <w:r w:rsidR="009E3D1D" w:rsidRPr="0048559F">
        <w:rPr>
          <w:rFonts w:hint="eastAsia"/>
        </w:rPr>
        <w:t>與</w:t>
      </w:r>
      <w:r w:rsidRPr="0048559F">
        <w:rPr>
          <w:rFonts w:hint="eastAsia"/>
        </w:rPr>
        <w:t>第14任總統副總統及第9屆立法委員選舉投（開）票所設置標準，且未督促各地方選舉委員會依前揭標準設置投（開）票所，即由</w:t>
      </w:r>
      <w:r w:rsidRPr="0048559F">
        <w:rPr>
          <w:rFonts w:hAnsi="標楷體" w:hint="eastAsia"/>
          <w:szCs w:val="32"/>
        </w:rPr>
        <w:t>各</w:t>
      </w:r>
      <w:r w:rsidRPr="0048559F">
        <w:rPr>
          <w:rFonts w:hint="eastAsia"/>
          <w:szCs w:val="32"/>
        </w:rPr>
        <w:t>直轄市、縣（市）選舉委員會分別於107年8月27日前公告投開票所設置地點，肇致107年全國性公民投票案於107年10月初陸續公告成案10案後，已無再行調整餘地，</w:t>
      </w:r>
      <w:r w:rsidRPr="0048559F">
        <w:rPr>
          <w:rFonts w:hint="eastAsia"/>
        </w:rPr>
        <w:t>核有明顯違失。</w:t>
      </w:r>
    </w:p>
    <w:p w:rsidR="009700A0" w:rsidRPr="0048559F" w:rsidRDefault="009700A0" w:rsidP="009700A0">
      <w:pPr>
        <w:pStyle w:val="3"/>
        <w:numPr>
          <w:ilvl w:val="0"/>
          <w:numId w:val="0"/>
        </w:numPr>
        <w:ind w:left="1361"/>
      </w:pPr>
    </w:p>
    <w:p w:rsidR="009700A0" w:rsidRPr="0048559F" w:rsidRDefault="009700A0" w:rsidP="009700A0">
      <w:pPr>
        <w:pStyle w:val="2"/>
        <w:numPr>
          <w:ilvl w:val="1"/>
          <w:numId w:val="1"/>
        </w:numPr>
        <w:rPr>
          <w:b w:val="0"/>
        </w:rPr>
      </w:pPr>
      <w:r w:rsidRPr="0048559F">
        <w:rPr>
          <w:rFonts w:hint="eastAsia"/>
          <w:b w:val="0"/>
        </w:rPr>
        <w:t>中選會雖稱為辦理「本次選務作業」，</w:t>
      </w:r>
      <w:r w:rsidRPr="0048559F">
        <w:rPr>
          <w:rFonts w:hint="eastAsia"/>
          <w:b w:val="0"/>
          <w:szCs w:val="32"/>
        </w:rPr>
        <w:t>各直轄市、縣（市）選舉委員會針對選舉及公民投票辦理模擬投票演練共計達192場次。惟該會</w:t>
      </w:r>
      <w:r w:rsidRPr="0048559F">
        <w:rPr>
          <w:rFonts w:hint="eastAsia"/>
          <w:b w:val="0"/>
        </w:rPr>
        <w:t>僅參與</w:t>
      </w:r>
      <w:r w:rsidRPr="0048559F">
        <w:rPr>
          <w:rFonts w:hAnsi="標楷體" w:cs="標楷體" w:hint="eastAsia"/>
          <w:b w:val="0"/>
          <w:szCs w:val="28"/>
        </w:rPr>
        <w:t>臺北市選舉委員會107年6月19日所辦之公民投票開票程序模擬演練及新北市選舉委員會於同年7月6日辦理之107年地方公職人員選舉與全國性公民投票投開票進行程序模擬演練，即輕率答復立法委員每位選民可於2分50秒內完成選舉票及公投票之領投行為；且前揭模擬投票演練</w:t>
      </w:r>
      <w:r w:rsidRPr="0048559F">
        <w:rPr>
          <w:rFonts w:hAnsi="標楷體" w:cs="標楷體" w:hint="eastAsia"/>
          <w:b w:val="0"/>
          <w:szCs w:val="28"/>
        </w:rPr>
        <w:lastRenderedPageBreak/>
        <w:t>僅</w:t>
      </w:r>
      <w:r w:rsidRPr="0048559F">
        <w:rPr>
          <w:rFonts w:hint="eastAsia"/>
          <w:b w:val="0"/>
        </w:rPr>
        <w:t>14場係於107年8月23日前舉行，縱演練結果發現「公投票張數多」</w:t>
      </w:r>
      <w:r w:rsidRPr="0048559F">
        <w:rPr>
          <w:rFonts w:hAnsi="標楷體" w:cs="標楷體" w:hint="eastAsia"/>
          <w:b w:val="0"/>
          <w:szCs w:val="28"/>
        </w:rPr>
        <w:t>、「全領或部分領票均增加發票時間」、「民眾對於公投案內容不熟悉，增加圈投時間」</w:t>
      </w:r>
      <w:r w:rsidRPr="0048559F">
        <w:rPr>
          <w:rFonts w:hint="eastAsia"/>
          <w:b w:val="0"/>
        </w:rPr>
        <w:t>及「投票所內選舉人數及投票權人數有控管必要」等問題，然因各地方投票所地點早已於107年8月底公告，已難以減少投票所選舉人數及調整增加投票所所數，謀求根本解決演練所發現之問題，中選會所稱演練作業徒耗行政資源卻無應有實效，洵有重大缺失。</w:t>
      </w:r>
    </w:p>
    <w:p w:rsidR="009700A0" w:rsidRPr="0048559F" w:rsidRDefault="009700A0" w:rsidP="009700A0">
      <w:pPr>
        <w:pStyle w:val="3"/>
        <w:numPr>
          <w:ilvl w:val="2"/>
          <w:numId w:val="1"/>
        </w:numPr>
      </w:pPr>
      <w:r w:rsidRPr="0048559F">
        <w:rPr>
          <w:rFonts w:hint="eastAsia"/>
        </w:rPr>
        <w:t>為辦理「本次選務作業」，詢據中選會稱，各直轄市、縣（市）選舉委員會針對選舉及公民投票辦理模擬投票演練，共計辦理192場次，參加人員達47,070人等語。惟查</w:t>
      </w:r>
      <w:r w:rsidRPr="0048559F">
        <w:rPr>
          <w:rFonts w:hAnsi="標楷體" w:cs="標楷體" w:hint="eastAsia"/>
          <w:szCs w:val="28"/>
        </w:rPr>
        <w:t>中選會僅參與二次投開票模擬演練，相關辦辦理情形摘述如下：</w:t>
      </w:r>
    </w:p>
    <w:p w:rsidR="009700A0" w:rsidRPr="0048559F" w:rsidRDefault="009700A0" w:rsidP="009700A0">
      <w:pPr>
        <w:pStyle w:val="4"/>
        <w:numPr>
          <w:ilvl w:val="3"/>
          <w:numId w:val="1"/>
        </w:numPr>
        <w:rPr>
          <w:rFonts w:hAnsi="標楷體"/>
          <w:szCs w:val="32"/>
        </w:rPr>
      </w:pPr>
      <w:r w:rsidRPr="0048559F">
        <w:rPr>
          <w:rFonts w:hint="eastAsia"/>
        </w:rPr>
        <w:t>臺北市選舉委員會所辦理模擬演練，僅係公投票開票程序部分</w:t>
      </w:r>
    </w:p>
    <w:p w:rsidR="009700A0" w:rsidRPr="0048559F" w:rsidRDefault="009700A0" w:rsidP="009700A0">
      <w:pPr>
        <w:pStyle w:val="42"/>
        <w:ind w:left="1701" w:firstLine="680"/>
      </w:pPr>
      <w:r w:rsidRPr="0048559F">
        <w:rPr>
          <w:rFonts w:hint="eastAsia"/>
        </w:rPr>
        <w:t>查中選會為因應</w:t>
      </w:r>
      <w:r w:rsidRPr="0048559F">
        <w:rPr>
          <w:rFonts w:hAnsi="標楷體" w:hint="eastAsia"/>
          <w:szCs w:val="32"/>
        </w:rPr>
        <w:t>「本次選務作業」</w:t>
      </w:r>
      <w:r w:rsidRPr="0048559F">
        <w:rPr>
          <w:rFonts w:hint="eastAsia"/>
        </w:rPr>
        <w:t>同日舉行選舉及公投投票，於107年6月7日召開107年地方公職人員選舉第3次選務工作協調會議時決議，有關開票作業程序，採先開選舉票，次開公投票之方式進行。該會規劃之公民投票開票作業程序，因係首度採行，為測試開票所需時間，模擬可能發生狀況，俾利日後因應公投案件數調整作業方式，並據以編撰投開票所工作人員手冊。嗣中選會以107年6月15日中選務字第1073150194號函，請臺北市選舉委員會於107年6月19日協助辦理公投票開票程序模擬演練，參加單位計有</w:t>
      </w:r>
      <w:r w:rsidRPr="0048559F">
        <w:rPr>
          <w:rFonts w:hAnsi="標楷體" w:hint="eastAsia"/>
          <w:szCs w:val="32"/>
        </w:rPr>
        <w:t>中選會、臺北市選委會、臺北市信義區公所及新北市選舉委員會，其目的在於演練3種公投票之開票耗費時間</w:t>
      </w:r>
    </w:p>
    <w:p w:rsidR="009700A0" w:rsidRPr="0048559F" w:rsidRDefault="009700A0" w:rsidP="009700A0">
      <w:pPr>
        <w:pStyle w:val="4"/>
        <w:numPr>
          <w:ilvl w:val="3"/>
          <w:numId w:val="1"/>
        </w:numPr>
      </w:pPr>
      <w:r w:rsidRPr="0048559F">
        <w:rPr>
          <w:rFonts w:hAnsi="標楷體" w:hint="eastAsia"/>
          <w:szCs w:val="32"/>
        </w:rPr>
        <w:t>中選會參與新</w:t>
      </w:r>
      <w:r w:rsidRPr="0048559F">
        <w:rPr>
          <w:rFonts w:hint="eastAsia"/>
        </w:rPr>
        <w:t>北市選舉委員會辦理「本次選務作</w:t>
      </w:r>
      <w:r w:rsidRPr="0048559F">
        <w:rPr>
          <w:rFonts w:hint="eastAsia"/>
        </w:rPr>
        <w:lastRenderedPageBreak/>
        <w:t>業」投開票程序模擬演練情形</w:t>
      </w:r>
    </w:p>
    <w:p w:rsidR="009700A0" w:rsidRPr="0048559F" w:rsidRDefault="009700A0" w:rsidP="009700A0">
      <w:pPr>
        <w:pStyle w:val="42"/>
        <w:ind w:left="1701" w:firstLine="680"/>
      </w:pPr>
      <w:r w:rsidRPr="0048559F">
        <w:rPr>
          <w:rFonts w:hint="eastAsia"/>
        </w:rPr>
        <w:t>查107年7月3日中選會第510次委員會議決議，有關投開票所之投票進行程序採「選舉領、投與公投領、投」方式辦理；開票程序採先辦理地方公職人員選舉開票，再辦理公民投票開票。為測試選民至投開票所後進行領、投票動線所需時間，並模擬可能發生狀況，預為研議因應方式，並據以編撰投開票所工作人員手冊。嗣中選會以107年7月5日中選務字第1073150217號函，請新北市選舉委員會於107年7月6日辦理</w:t>
      </w:r>
      <w:r w:rsidRPr="0048559F">
        <w:rPr>
          <w:rFonts w:hAnsi="標楷體" w:hint="eastAsia"/>
          <w:szCs w:val="32"/>
        </w:rPr>
        <w:t>「本次選務作業」</w:t>
      </w:r>
      <w:r w:rsidRPr="0048559F">
        <w:rPr>
          <w:rFonts w:hint="eastAsia"/>
        </w:rPr>
        <w:t xml:space="preserve">投開票進行程序模擬演練。模擬演練報告摘述如下： </w:t>
      </w:r>
    </w:p>
    <w:p w:rsidR="009700A0" w:rsidRPr="0048559F" w:rsidRDefault="0053452D" w:rsidP="009700A0">
      <w:pPr>
        <w:pStyle w:val="5"/>
        <w:numPr>
          <w:ilvl w:val="4"/>
          <w:numId w:val="1"/>
        </w:numPr>
      </w:pPr>
      <w:r w:rsidRPr="0048559F">
        <w:rPr>
          <w:rFonts w:hint="eastAsia"/>
        </w:rPr>
        <w:t>參加人員：中選</w:t>
      </w:r>
      <w:r w:rsidR="009700A0" w:rsidRPr="0048559F">
        <w:rPr>
          <w:rFonts w:hint="eastAsia"/>
        </w:rPr>
        <w:t>會、新北市選舉委員會、新北市新莊區公所、臺北市選舉委員會。</w:t>
      </w:r>
    </w:p>
    <w:p w:rsidR="009700A0" w:rsidRPr="0048559F" w:rsidRDefault="009700A0" w:rsidP="009700A0">
      <w:pPr>
        <w:pStyle w:val="5"/>
        <w:numPr>
          <w:ilvl w:val="4"/>
          <w:numId w:val="1"/>
        </w:numPr>
      </w:pPr>
      <w:r w:rsidRPr="0048559F">
        <w:rPr>
          <w:rFonts w:hint="eastAsia"/>
        </w:rPr>
        <w:t>條件設定</w:t>
      </w:r>
    </w:p>
    <w:p w:rsidR="009700A0" w:rsidRPr="0048559F" w:rsidRDefault="009700A0" w:rsidP="009700A0">
      <w:pPr>
        <w:pStyle w:val="6"/>
        <w:numPr>
          <w:ilvl w:val="5"/>
          <w:numId w:val="1"/>
        </w:numPr>
      </w:pPr>
      <w:r w:rsidRPr="0048559F">
        <w:rPr>
          <w:rFonts w:hint="eastAsia"/>
        </w:rPr>
        <w:t>市長、市議員、原住民區長、區民代表及里長共5類選舉，每類投票數600張；公投案5案，每案投票數600票。</w:t>
      </w:r>
    </w:p>
    <w:p w:rsidR="009700A0" w:rsidRPr="0048559F" w:rsidRDefault="009700A0" w:rsidP="009700A0">
      <w:pPr>
        <w:pStyle w:val="6"/>
        <w:numPr>
          <w:ilvl w:val="5"/>
          <w:numId w:val="1"/>
        </w:numPr>
      </w:pPr>
      <w:r w:rsidRPr="0048559F">
        <w:rPr>
          <w:rFonts w:hint="eastAsia"/>
        </w:rPr>
        <w:t>投票所空間類型：教室。</w:t>
      </w:r>
    </w:p>
    <w:p w:rsidR="009700A0" w:rsidRPr="0048559F" w:rsidRDefault="009700A0" w:rsidP="009700A0">
      <w:pPr>
        <w:pStyle w:val="6"/>
        <w:numPr>
          <w:ilvl w:val="5"/>
          <w:numId w:val="1"/>
        </w:numPr>
      </w:pPr>
      <w:r w:rsidRPr="0048559F">
        <w:rPr>
          <w:rFonts w:hint="eastAsia"/>
        </w:rPr>
        <w:t>工作人員數：19人(含警衛)。</w:t>
      </w:r>
    </w:p>
    <w:p w:rsidR="009700A0" w:rsidRPr="0048559F" w:rsidRDefault="009700A0" w:rsidP="009700A0">
      <w:pPr>
        <w:pStyle w:val="5"/>
        <w:numPr>
          <w:ilvl w:val="4"/>
          <w:numId w:val="1"/>
        </w:numPr>
      </w:pPr>
      <w:r w:rsidRPr="0048559F">
        <w:rPr>
          <w:rFonts w:hint="eastAsia"/>
        </w:rPr>
        <w:t>投開票程序</w:t>
      </w:r>
    </w:p>
    <w:p w:rsidR="009700A0" w:rsidRPr="0048559F" w:rsidRDefault="009700A0" w:rsidP="009700A0">
      <w:pPr>
        <w:pStyle w:val="6"/>
        <w:numPr>
          <w:ilvl w:val="5"/>
          <w:numId w:val="1"/>
        </w:numPr>
      </w:pPr>
      <w:r w:rsidRPr="0048559F">
        <w:rPr>
          <w:rFonts w:hint="eastAsia"/>
        </w:rPr>
        <w:t>投票所內清楚區隔為選舉、公投2區，分別設置領票、圈票及投票處，選舉及公投各設置2個圈票遮屏、5個選舉票匭及5個公投票匭。</w:t>
      </w:r>
    </w:p>
    <w:p w:rsidR="009700A0" w:rsidRPr="0048559F" w:rsidRDefault="009700A0" w:rsidP="009700A0">
      <w:pPr>
        <w:pStyle w:val="6"/>
        <w:numPr>
          <w:ilvl w:val="5"/>
          <w:numId w:val="1"/>
        </w:numPr>
      </w:pPr>
      <w:r w:rsidRPr="0048559F">
        <w:rPr>
          <w:rFonts w:hint="eastAsia"/>
        </w:rPr>
        <w:t>宣布投票開始後，由20位工作人員模擬100人次選舉人進入投票所投票，演練工作人員遇到投票突發狀況之應變作為，估算100人次完成投票作業時間。</w:t>
      </w:r>
    </w:p>
    <w:p w:rsidR="009700A0" w:rsidRPr="0048559F" w:rsidRDefault="009700A0" w:rsidP="009700A0">
      <w:pPr>
        <w:pStyle w:val="6"/>
        <w:numPr>
          <w:ilvl w:val="5"/>
          <w:numId w:val="1"/>
        </w:numPr>
      </w:pPr>
      <w:r w:rsidRPr="0048559F">
        <w:rPr>
          <w:rFonts w:hint="eastAsia"/>
        </w:rPr>
        <w:t>投票結束後，主任管理員會同主任監察員封</w:t>
      </w:r>
      <w:r w:rsidRPr="0048559F">
        <w:rPr>
          <w:rFonts w:hint="eastAsia"/>
        </w:rPr>
        <w:lastRenderedPageBreak/>
        <w:t>鎖票匭，並督導工作人員將投票所佈置為開票所，分2組採檢、唱、記、整票方式進行開票作業，演練工作人員遇到開票突發狀況之應變作為，估算完成開票作業時間。</w:t>
      </w:r>
    </w:p>
    <w:p w:rsidR="009700A0" w:rsidRPr="0048559F" w:rsidRDefault="009700A0" w:rsidP="009700A0">
      <w:pPr>
        <w:pStyle w:val="5"/>
        <w:numPr>
          <w:ilvl w:val="4"/>
          <w:numId w:val="1"/>
        </w:numPr>
      </w:pPr>
      <w:r w:rsidRPr="0048559F">
        <w:rPr>
          <w:rFonts w:hint="eastAsia"/>
        </w:rPr>
        <w:t>模擬結果</w:t>
      </w:r>
    </w:p>
    <w:p w:rsidR="009700A0" w:rsidRPr="0048559F" w:rsidRDefault="009700A0" w:rsidP="009700A0">
      <w:pPr>
        <w:pStyle w:val="6"/>
        <w:numPr>
          <w:ilvl w:val="5"/>
          <w:numId w:val="1"/>
        </w:numPr>
      </w:pPr>
      <w:r w:rsidRPr="0048559F">
        <w:rPr>
          <w:rFonts w:hint="eastAsia"/>
        </w:rPr>
        <w:t>模擬投票時間：100人次選舉人完成選舉領投及公投領投票時間約35分鐘。</w:t>
      </w:r>
    </w:p>
    <w:p w:rsidR="009700A0" w:rsidRPr="0048559F" w:rsidRDefault="009700A0" w:rsidP="009700A0">
      <w:pPr>
        <w:pStyle w:val="6"/>
        <w:numPr>
          <w:ilvl w:val="5"/>
          <w:numId w:val="1"/>
        </w:numPr>
      </w:pPr>
      <w:r w:rsidRPr="0048559F">
        <w:rPr>
          <w:rFonts w:hint="eastAsia"/>
        </w:rPr>
        <w:t>模擬開票時間：選舉開票作業於25分鐘完成，公投開票作業於10分鐘內完成(均為100人次)。</w:t>
      </w:r>
    </w:p>
    <w:p w:rsidR="009700A0" w:rsidRPr="0048559F" w:rsidRDefault="009700A0" w:rsidP="009700A0">
      <w:pPr>
        <w:pStyle w:val="4"/>
        <w:numPr>
          <w:ilvl w:val="3"/>
          <w:numId w:val="1"/>
        </w:numPr>
      </w:pPr>
      <w:r w:rsidRPr="0048559F">
        <w:rPr>
          <w:rFonts w:hint="eastAsia"/>
        </w:rPr>
        <w:t>中選會答復立法院黃國書委員</w:t>
      </w:r>
      <w:r w:rsidR="0053452D" w:rsidRPr="0048559F">
        <w:rPr>
          <w:rFonts w:hint="eastAsia"/>
        </w:rPr>
        <w:t>有關</w:t>
      </w:r>
      <w:r w:rsidRPr="0048559F">
        <w:rPr>
          <w:rFonts w:hint="eastAsia"/>
        </w:rPr>
        <w:t>民</w:t>
      </w:r>
      <w:r w:rsidR="0057226C" w:rsidRPr="0048559F">
        <w:rPr>
          <w:rFonts w:hint="eastAsia"/>
        </w:rPr>
        <w:t>眾</w:t>
      </w:r>
      <w:r w:rsidRPr="0048559F">
        <w:rPr>
          <w:rFonts w:hint="eastAsia"/>
        </w:rPr>
        <w:t>完成領投行為估算時間之依據</w:t>
      </w:r>
    </w:p>
    <w:p w:rsidR="009700A0" w:rsidRPr="0048559F" w:rsidRDefault="009700A0" w:rsidP="009700A0">
      <w:pPr>
        <w:pStyle w:val="5"/>
        <w:numPr>
          <w:ilvl w:val="4"/>
          <w:numId w:val="1"/>
        </w:numPr>
      </w:pPr>
      <w:r w:rsidRPr="0048559F">
        <w:rPr>
          <w:rFonts w:hint="eastAsia"/>
        </w:rPr>
        <w:t>緣立法委員黃國書國會辦公室107年9月19日傳真中選會，請該會提供有關「九合一大選選舉領投預估時間」及「公投領投預估時間」等資料。</w:t>
      </w:r>
    </w:p>
    <w:p w:rsidR="009700A0" w:rsidRPr="0048559F" w:rsidRDefault="009700A0" w:rsidP="009700A0">
      <w:pPr>
        <w:pStyle w:val="5"/>
        <w:numPr>
          <w:ilvl w:val="4"/>
          <w:numId w:val="1"/>
        </w:numPr>
      </w:pPr>
      <w:r w:rsidRPr="0048559F">
        <w:rPr>
          <w:rFonts w:hint="eastAsia"/>
        </w:rPr>
        <w:t xml:space="preserve">嗣經中選會提供黃委員資料內容略以，該會以縣選民領取5張選票，以及10個公投案估算，概估每位選民完成選舉領投時間為50秒，完成公投領投時間為2分鐘。 </w:t>
      </w:r>
    </w:p>
    <w:p w:rsidR="009700A0" w:rsidRPr="0048559F" w:rsidRDefault="009700A0" w:rsidP="009700A0">
      <w:pPr>
        <w:pStyle w:val="5"/>
        <w:numPr>
          <w:ilvl w:val="4"/>
          <w:numId w:val="1"/>
        </w:numPr>
      </w:pPr>
      <w:r w:rsidRPr="0048559F">
        <w:rPr>
          <w:rFonts w:hint="eastAsia"/>
        </w:rPr>
        <w:t>有關前揭答復立法委員，</w:t>
      </w:r>
      <w:r w:rsidRPr="0048559F">
        <w:rPr>
          <w:rFonts w:cs="標楷體" w:hint="eastAsia"/>
        </w:rPr>
        <w:t>每位縣民完成投票時間為2分50秒之估算依據，詢據該</w:t>
      </w:r>
      <w:r w:rsidRPr="0048559F">
        <w:rPr>
          <w:rFonts w:hint="eastAsia"/>
        </w:rPr>
        <w:t>會稱，係以該會107年7月6日於新北市辦理之選舉與公投同日舉行投票模擬投開票演練，100人次完成選舉領投及公投5案領投所需時間為35分鐘為基礎，估算每位選民進入投票所後，至選舉領票處領取選舉票、圈票、投票約需50秒，再至公投領票處領票、圈票、投票約需2分鐘等情。惟核該次演練僅以20名工作人員（均係公務人員）演練100人次之選舉領投及公投領投5案所費時</w:t>
      </w:r>
      <w:r w:rsidRPr="0048559F">
        <w:rPr>
          <w:rFonts w:hint="eastAsia"/>
        </w:rPr>
        <w:lastRenderedPageBreak/>
        <w:t>間之結果，該會即據以預估每位一般縣轄選民領投5張選票及10個公投案所需耗費時間，另無其他客觀推論基礎或經驗數據支撐，明顯率斷。</w:t>
      </w:r>
    </w:p>
    <w:p w:rsidR="009700A0" w:rsidRPr="0048559F" w:rsidRDefault="009700A0" w:rsidP="009700A0">
      <w:pPr>
        <w:pStyle w:val="3"/>
        <w:numPr>
          <w:ilvl w:val="2"/>
          <w:numId w:val="1"/>
        </w:numPr>
      </w:pPr>
      <w:r w:rsidRPr="0048559F">
        <w:rPr>
          <w:rFonts w:hint="eastAsia"/>
        </w:rPr>
        <w:t>「本次選務作業」地方選舉委員會模擬演練作業，絕大多數場次，均係於投票所地點公告後實施</w:t>
      </w:r>
    </w:p>
    <w:p w:rsidR="009700A0" w:rsidRPr="0048559F" w:rsidRDefault="009700A0" w:rsidP="009700A0">
      <w:pPr>
        <w:pStyle w:val="4"/>
        <w:numPr>
          <w:ilvl w:val="3"/>
          <w:numId w:val="1"/>
        </w:numPr>
      </w:pPr>
      <w:r w:rsidRPr="0048559F">
        <w:rPr>
          <w:rFonts w:hAnsi="標楷體" w:cs="標楷體" w:hint="eastAsia"/>
          <w:szCs w:val="28"/>
        </w:rPr>
        <w:t>查中選會107年9月11日研商107年全國性公民投票作業有關事宜會議，依討論事項第1案之決議，請</w:t>
      </w:r>
      <w:r w:rsidRPr="0048559F">
        <w:rPr>
          <w:rFonts w:hAnsi="標楷體" w:hint="eastAsia"/>
          <w:szCs w:val="32"/>
        </w:rPr>
        <w:t>臺北市選舉委員會以外，其他直轄市、縣(市)選舉委員會辦理公民投票開票作業模擬演練。嗣經各</w:t>
      </w:r>
      <w:r w:rsidRPr="0048559F">
        <w:rPr>
          <w:rFonts w:hAnsi="標楷體" w:hint="eastAsia"/>
          <w:snapToGrid w:val="0"/>
          <w:kern w:val="0"/>
        </w:rPr>
        <w:t>直轄市、縣</w:t>
      </w:r>
      <w:r w:rsidRPr="0048559F">
        <w:rPr>
          <w:rFonts w:ascii="新細明體" w:eastAsia="新細明體" w:hAnsi="新細明體" w:hint="eastAsia"/>
          <w:snapToGrid w:val="0"/>
          <w:kern w:val="0"/>
        </w:rPr>
        <w:t>（</w:t>
      </w:r>
      <w:r w:rsidRPr="0048559F">
        <w:rPr>
          <w:rFonts w:hAnsi="標楷體" w:hint="eastAsia"/>
          <w:snapToGrid w:val="0"/>
          <w:kern w:val="0"/>
        </w:rPr>
        <w:t>市</w:t>
      </w:r>
      <w:r w:rsidRPr="0048559F">
        <w:rPr>
          <w:rFonts w:ascii="新細明體" w:eastAsia="新細明體" w:hAnsi="新細明體" w:hint="eastAsia"/>
          <w:snapToGrid w:val="0"/>
          <w:kern w:val="0"/>
        </w:rPr>
        <w:t>）</w:t>
      </w:r>
      <w:r w:rsidRPr="0048559F">
        <w:rPr>
          <w:rFonts w:hAnsi="標楷體" w:hint="eastAsia"/>
          <w:snapToGrid w:val="0"/>
          <w:kern w:val="0"/>
        </w:rPr>
        <w:t>選舉委員會於107年9月初至11月間辦理模擬投票之結果，演練過程反映公投票張數多，全領或部分領票均增加發票時間；民眾對於公投案內容不熟悉，增加圈投時間等問題。</w:t>
      </w:r>
    </w:p>
    <w:p w:rsidR="009700A0" w:rsidRPr="0048559F" w:rsidRDefault="009700A0" w:rsidP="009700A0">
      <w:pPr>
        <w:pStyle w:val="4"/>
        <w:numPr>
          <w:ilvl w:val="3"/>
          <w:numId w:val="1"/>
        </w:numPr>
      </w:pPr>
      <w:r w:rsidRPr="0048559F">
        <w:rPr>
          <w:rFonts w:hint="eastAsia"/>
        </w:rPr>
        <w:t>次查前述中選會稱，各直轄市、縣（市）選舉委員會針對選舉及公民投票辦理模擬投票演練，共計辦理192場次、參加人員達47,070人等情，經核前揭模擬投票演練時間，僅有新北市1場、臺中市1場、高雄市3場、新竹縣1場、苗栗縣2場、彰化縣2場、雲林縣2場、嘉義縣1場及嘉義市1場，合計共14場係於107年8月23日前舉行。惟</w:t>
      </w:r>
      <w:r w:rsidRPr="0048559F">
        <w:rPr>
          <w:rFonts w:hAnsi="標楷體" w:hint="eastAsia"/>
        </w:rPr>
        <w:t>各直轄市、縣(市)投票所設置地點已早於107年8月底確定，並由直轄市、縣(市)選舉委員會予以公告</w:t>
      </w:r>
      <w:r w:rsidRPr="0048559F">
        <w:rPr>
          <w:rStyle w:val="afc"/>
          <w:rFonts w:hAnsi="標楷體"/>
        </w:rPr>
        <w:footnoteReference w:id="4"/>
      </w:r>
      <w:r w:rsidRPr="0048559F">
        <w:rPr>
          <w:rFonts w:hAnsi="標楷體" w:hint="eastAsia"/>
          <w:snapToGrid w:val="0"/>
          <w:kern w:val="0"/>
        </w:rPr>
        <w:t>。嗣縱演練發現選民領投選舉票及公投票之操作問題，</w:t>
      </w:r>
      <w:r w:rsidRPr="0048559F">
        <w:rPr>
          <w:rFonts w:hint="eastAsia"/>
        </w:rPr>
        <w:t>中選會其後亦</w:t>
      </w:r>
      <w:r w:rsidRPr="0048559F">
        <w:rPr>
          <w:rFonts w:hAnsi="標楷體" w:hint="eastAsia"/>
          <w:snapToGrid w:val="0"/>
          <w:kern w:val="0"/>
        </w:rPr>
        <w:t>僅能呼籲民眾在進入投票所前，先瞭解公投案相關內容，以加快投票速度，與投票日前增購3,503個公投用遮屏於投票日使用等措施，</w:t>
      </w:r>
      <w:r w:rsidRPr="0048559F">
        <w:rPr>
          <w:rFonts w:hint="eastAsia"/>
        </w:rPr>
        <w:t>已難就減少投票所選舉人數及增加（調整）投票所，以謀求根本解決問題。其後，復</w:t>
      </w:r>
      <w:r w:rsidRPr="0048559F">
        <w:rPr>
          <w:rFonts w:hAnsi="標楷體" w:hint="eastAsia"/>
        </w:rPr>
        <w:t>因受限</w:t>
      </w:r>
      <w:r w:rsidRPr="0048559F">
        <w:rPr>
          <w:rFonts w:hAnsi="標楷體" w:hint="eastAsia"/>
        </w:rPr>
        <w:lastRenderedPageBreak/>
        <w:t>投票所內空間，設置圈票處遮屏數量有限，且因公投票張數多，選民領、圈、投票時間加長，造成投票當日各地投票所外出現大量排隊人潮</w:t>
      </w:r>
      <w:r w:rsidRPr="0048559F">
        <w:rPr>
          <w:rFonts w:hAnsi="標楷體" w:hint="eastAsia"/>
          <w:snapToGrid w:val="0"/>
          <w:kern w:val="0"/>
        </w:rPr>
        <w:t>。</w:t>
      </w:r>
    </w:p>
    <w:p w:rsidR="009700A0" w:rsidRPr="0048559F" w:rsidRDefault="009700A0" w:rsidP="009700A0">
      <w:pPr>
        <w:pStyle w:val="3"/>
        <w:numPr>
          <w:ilvl w:val="2"/>
          <w:numId w:val="1"/>
        </w:numPr>
      </w:pPr>
      <w:r w:rsidRPr="0048559F">
        <w:rPr>
          <w:rFonts w:hint="eastAsia"/>
        </w:rPr>
        <w:t>綜上，中選會雖稱為辦理「本次選務作業」，</w:t>
      </w:r>
      <w:r w:rsidRPr="0048559F">
        <w:rPr>
          <w:rFonts w:hint="eastAsia"/>
          <w:szCs w:val="32"/>
        </w:rPr>
        <w:t>各直轄市、縣（市）選舉委員會針對選舉及公民投票辦理模擬投票演練共計達192場次。惟該會</w:t>
      </w:r>
      <w:r w:rsidRPr="0048559F">
        <w:rPr>
          <w:rFonts w:hint="eastAsia"/>
        </w:rPr>
        <w:t>僅參與</w:t>
      </w:r>
      <w:r w:rsidRPr="0048559F">
        <w:rPr>
          <w:rFonts w:hAnsi="標楷體" w:cs="標楷體" w:hint="eastAsia"/>
          <w:szCs w:val="28"/>
        </w:rPr>
        <w:t>臺北市選舉委員會107年6月19日所辦之公民投票開票程序模擬演練及新北市選舉委員會於同年7月6日辦理之107年地方公職人員選舉與全國性公民投票投開票進行程序模擬演練，即輕率答復立法委員每位選民可於2分50秒內完成選舉票及公投票之領投行為；且前揭模擬投票演練僅</w:t>
      </w:r>
      <w:r w:rsidRPr="0048559F">
        <w:rPr>
          <w:rFonts w:hint="eastAsia"/>
        </w:rPr>
        <w:t>14場係於107年8月23日前舉行，縱演練結果發現「公投票張數多」</w:t>
      </w:r>
      <w:r w:rsidRPr="0048559F">
        <w:rPr>
          <w:rFonts w:hAnsi="標楷體" w:cs="標楷體" w:hint="eastAsia"/>
          <w:szCs w:val="28"/>
        </w:rPr>
        <w:t>、「全領或部分領票均增加發票時間」、「民眾對於公投案內容不熟悉，增加圈投時間」</w:t>
      </w:r>
      <w:r w:rsidRPr="0048559F">
        <w:rPr>
          <w:rFonts w:hint="eastAsia"/>
        </w:rPr>
        <w:t>及「投票所內選舉人數及投票權人數有控管必要」等問題，然因各地方投票所地點早已於107年8月底公告，已難以減少投票所選舉人數及調整增加投票所所數，謀求根本解決演練所發現之問題，中選會所稱演練作業</w:t>
      </w:r>
      <w:r w:rsidR="0053452D" w:rsidRPr="0048559F">
        <w:rPr>
          <w:rFonts w:hint="eastAsia"/>
        </w:rPr>
        <w:t>顯然</w:t>
      </w:r>
      <w:r w:rsidRPr="0048559F">
        <w:rPr>
          <w:rFonts w:hint="eastAsia"/>
        </w:rPr>
        <w:t>徒耗行政資源卻無應有實效，洵有重大缺失。</w:t>
      </w:r>
    </w:p>
    <w:p w:rsidR="009700A0" w:rsidRPr="0048559F" w:rsidRDefault="009700A0" w:rsidP="009700A0">
      <w:pPr>
        <w:pStyle w:val="2"/>
        <w:numPr>
          <w:ilvl w:val="0"/>
          <w:numId w:val="0"/>
        </w:numPr>
        <w:ind w:left="1021"/>
        <w:rPr>
          <w:b w:val="0"/>
        </w:rPr>
      </w:pPr>
    </w:p>
    <w:p w:rsidR="009700A0" w:rsidRPr="0048559F" w:rsidRDefault="009700A0" w:rsidP="009700A0">
      <w:pPr>
        <w:pStyle w:val="2"/>
        <w:numPr>
          <w:ilvl w:val="1"/>
          <w:numId w:val="1"/>
        </w:numPr>
        <w:rPr>
          <w:b w:val="0"/>
        </w:rPr>
      </w:pPr>
      <w:r w:rsidRPr="0048559F">
        <w:rPr>
          <w:rFonts w:hint="eastAsia"/>
          <w:b w:val="0"/>
        </w:rPr>
        <w:t>中選會為辦理「本次選務作業」，雖設有選情中心，然其功能僅限於彙集各項投票所開票資訊，並無處理選務工作異常狀況之功能；且該會委員會負有選舉及公民投票事務之辦理及指揮監督責任，然對於「本次選務作業」投票日之亂象，未能集會決議作成適當措施，致該會僅能</w:t>
      </w:r>
      <w:r w:rsidRPr="0048559F">
        <w:rPr>
          <w:rFonts w:hAnsi="標楷體" w:hint="eastAsia"/>
          <w:b w:val="0"/>
          <w:spacing w:val="3"/>
          <w:kern w:val="0"/>
          <w:szCs w:val="32"/>
        </w:rPr>
        <w:t>消極</w:t>
      </w:r>
      <w:r w:rsidRPr="0048559F">
        <w:rPr>
          <w:rFonts w:hint="eastAsia"/>
          <w:b w:val="0"/>
        </w:rPr>
        <w:t>發布二則新聞稿，促請選民投票前</w:t>
      </w:r>
      <w:r w:rsidRPr="0048559F">
        <w:rPr>
          <w:rFonts w:hAnsi="標楷體" w:hint="eastAsia"/>
          <w:b w:val="0"/>
          <w:spacing w:val="3"/>
          <w:kern w:val="0"/>
          <w:szCs w:val="32"/>
        </w:rPr>
        <w:t>先瞭解公投案相關內容及告知選舉人（投票權人）於下午4時前已到達投票所，惟尚未投票者仍可投票等訊息，而未能發揮統籌調度可用資源及解決各地選</w:t>
      </w:r>
      <w:r w:rsidRPr="0048559F">
        <w:rPr>
          <w:rFonts w:hAnsi="標楷體" w:hint="eastAsia"/>
          <w:b w:val="0"/>
          <w:spacing w:val="3"/>
          <w:kern w:val="0"/>
          <w:szCs w:val="32"/>
        </w:rPr>
        <w:lastRenderedPageBreak/>
        <w:t>舉事務疑義之功能。另</w:t>
      </w:r>
      <w:r w:rsidRPr="0048559F">
        <w:rPr>
          <w:rFonts w:hint="eastAsia"/>
          <w:b w:val="0"/>
        </w:rPr>
        <w:t>該會所稱緊急應變處理機制，僅係於</w:t>
      </w:r>
      <w:r w:rsidRPr="0048559F">
        <w:rPr>
          <w:rFonts w:hAnsi="標楷體" w:hint="eastAsia"/>
          <w:b w:val="0"/>
          <w:szCs w:val="32"/>
        </w:rPr>
        <w:t>「</w:t>
      </w:r>
      <w:r w:rsidRPr="0048559F">
        <w:rPr>
          <w:rFonts w:hint="eastAsia"/>
          <w:b w:val="0"/>
          <w:szCs w:val="32"/>
        </w:rPr>
        <w:t>107年地方公職人員選舉及全國性公民投票投開票所工作人員手冊</w:t>
      </w:r>
      <w:r w:rsidRPr="0048559F">
        <w:rPr>
          <w:rFonts w:hAnsi="標楷體" w:hint="eastAsia"/>
          <w:b w:val="0"/>
          <w:szCs w:val="32"/>
        </w:rPr>
        <w:t>」</w:t>
      </w:r>
      <w:r w:rsidRPr="0048559F">
        <w:rPr>
          <w:rFonts w:hint="eastAsia"/>
          <w:b w:val="0"/>
        </w:rPr>
        <w:t>內訂定，個別選舉人（投票權人）行使選舉（投票）權時，所涉異常行為之處置規範，然對於各地投票所於投票日早上，普遍發生難以消化民眾排隊等候投票之瓶頸，已顯有可能發生嚴重延滯投票完成時間之異常狀況，並無助益，亦有違失。</w:t>
      </w:r>
    </w:p>
    <w:p w:rsidR="009700A0" w:rsidRPr="0048559F" w:rsidRDefault="009700A0" w:rsidP="009700A0">
      <w:pPr>
        <w:pStyle w:val="3"/>
        <w:numPr>
          <w:ilvl w:val="2"/>
          <w:numId w:val="1"/>
        </w:numPr>
      </w:pPr>
      <w:r w:rsidRPr="0048559F">
        <w:rPr>
          <w:rFonts w:hint="eastAsia"/>
        </w:rPr>
        <w:t>中選會所設「中央選情中心」僅有彙整開票資訊功能，該會委員會亦未能善盡「本次選務作業」指揮監督之責</w:t>
      </w:r>
    </w:p>
    <w:p w:rsidR="009700A0" w:rsidRPr="0048559F" w:rsidRDefault="009700A0" w:rsidP="009700A0">
      <w:pPr>
        <w:pStyle w:val="4"/>
        <w:numPr>
          <w:ilvl w:val="3"/>
          <w:numId w:val="1"/>
        </w:numPr>
        <w:rPr>
          <w:rFonts w:hAnsi="標楷體"/>
          <w:szCs w:val="32"/>
        </w:rPr>
      </w:pPr>
      <w:r w:rsidRPr="0048559F">
        <w:rPr>
          <w:rFonts w:hAnsi="標楷體" w:hint="eastAsia"/>
          <w:szCs w:val="32"/>
        </w:rPr>
        <w:t>為貫徹憲法保障民主法治及人民參政權之本旨，統籌辦理公職人員選舉及公民投票事務，政府設有中央選舉委員會，以負責選舉及公民投票事務之辦理及指揮監督，此為中央選舉委員會組織法第1條及第2條所明定；另同法第6條亦規定，有關</w:t>
      </w:r>
      <w:r w:rsidRPr="0048559F">
        <w:rPr>
          <w:rFonts w:hint="eastAsia"/>
        </w:rPr>
        <w:t>選舉及公民投票相關選務事項法規之制（訂）定（修正、廢止）之擬議、各項選舉及公民投票公告事項之審議、違反選舉及公投法規定之裁罰事項、重大爭議案件處理與其他重大應由委員會議議決事項，均應由該會委員會議決議，中選會始得據以辦理</w:t>
      </w:r>
      <w:r w:rsidRPr="0048559F">
        <w:rPr>
          <w:rFonts w:hAnsi="標楷體" w:hint="eastAsia"/>
          <w:szCs w:val="32"/>
        </w:rPr>
        <w:t>。</w:t>
      </w:r>
    </w:p>
    <w:p w:rsidR="009700A0" w:rsidRPr="0048559F" w:rsidRDefault="009700A0" w:rsidP="009700A0">
      <w:pPr>
        <w:pStyle w:val="4"/>
        <w:numPr>
          <w:ilvl w:val="3"/>
          <w:numId w:val="1"/>
        </w:numPr>
      </w:pPr>
      <w:r w:rsidRPr="0048559F">
        <w:rPr>
          <w:rFonts w:hint="eastAsia"/>
        </w:rPr>
        <w:t>查為辦理本次選舉及公民投票電腦計票工作，中選會雖循例設置「中央選情中心」，於投票當日中午12時由該會人員進駐國立警察專科學校大禮堂進行開設該中心。惟主要任務係於開票計票期間，正確、迅速彙集各項投票所開票資訊，以經由大眾傳播媒體向全國民眾報導，惟並無處理選務異常狀況之功能。</w:t>
      </w:r>
    </w:p>
    <w:p w:rsidR="009700A0" w:rsidRPr="0048559F" w:rsidRDefault="009700A0" w:rsidP="009700A0">
      <w:pPr>
        <w:pStyle w:val="4"/>
        <w:numPr>
          <w:ilvl w:val="3"/>
          <w:numId w:val="1"/>
        </w:numPr>
      </w:pPr>
      <w:r w:rsidRPr="0048559F">
        <w:rPr>
          <w:rFonts w:hint="eastAsia"/>
        </w:rPr>
        <w:t>次查「本次選務作業」</w:t>
      </w:r>
      <w:r w:rsidRPr="0048559F">
        <w:rPr>
          <w:rFonts w:hAnsi="標楷體" w:hint="eastAsia"/>
          <w:spacing w:val="3"/>
          <w:kern w:val="0"/>
          <w:szCs w:val="32"/>
        </w:rPr>
        <w:t>投票日上午已有民眾排隊</w:t>
      </w:r>
      <w:r w:rsidRPr="0048559F">
        <w:rPr>
          <w:rFonts w:hAnsi="標楷體" w:hint="eastAsia"/>
          <w:spacing w:val="3"/>
          <w:kern w:val="0"/>
          <w:szCs w:val="32"/>
        </w:rPr>
        <w:lastRenderedPageBreak/>
        <w:t>等候投票情形，惟中選會除於上午10時發布新聞稿，呼籲民眾在進入投票所前，先瞭解公投案相關內容，決定投票意思，以加快投票速度，及配合選務人員引導，進行領票及投票；同日上午11時再發布新聞稿內容略以，投票日選舉及公投投票截止時間為下午4時，於下午4時前已到達投票所尚未投票的選舉人（投票權人）仍可投票，屆時投票所警衛或其他工作人員將站於隊末，以為截止時間之確認，與</w:t>
      </w:r>
      <w:r w:rsidRPr="0048559F">
        <w:rPr>
          <w:rFonts w:hAnsi="標楷體" w:cs="標楷體" w:hint="eastAsia"/>
          <w:bCs/>
          <w:szCs w:val="28"/>
        </w:rPr>
        <w:t>請各直轄市、縣(市)選舉委員會因地制宜，依需要將選舉遮屏改成公投遮屏，或增加遮屏外，並無其他有效措施因應投票時間嚴重遲滯問題</w:t>
      </w:r>
      <w:r w:rsidRPr="0048559F">
        <w:rPr>
          <w:rFonts w:hAnsi="標楷體" w:hint="eastAsia"/>
          <w:spacing w:val="3"/>
          <w:kern w:val="0"/>
          <w:szCs w:val="32"/>
        </w:rPr>
        <w:t>。</w:t>
      </w:r>
    </w:p>
    <w:p w:rsidR="009700A0" w:rsidRPr="0048559F" w:rsidRDefault="009700A0" w:rsidP="009700A0">
      <w:pPr>
        <w:pStyle w:val="4"/>
        <w:numPr>
          <w:ilvl w:val="3"/>
          <w:numId w:val="1"/>
        </w:numPr>
      </w:pPr>
      <w:r w:rsidRPr="0048559F">
        <w:rPr>
          <w:rFonts w:hint="eastAsia"/>
        </w:rPr>
        <w:t>復經詢據中選會稱：「</w:t>
      </w:r>
      <w:r w:rsidRPr="0048559F">
        <w:rPr>
          <w:rFonts w:hAnsi="標楷體" w:cs="標楷體" w:hint="eastAsia"/>
          <w:szCs w:val="32"/>
        </w:rPr>
        <w:t>107年地方公職人員選舉與全國性公民投票投票當日，因各地投票所陸續出現排隊投票人潮，為討論前開情形之因應措施，本</w:t>
      </w:r>
      <w:r w:rsidRPr="0048559F">
        <w:rPr>
          <w:rFonts w:hAnsi="標楷體" w:hint="eastAsia"/>
          <w:snapToGrid w:val="0"/>
          <w:kern w:val="0"/>
          <w:szCs w:val="32"/>
        </w:rPr>
        <w:t>會陳前主任委員英鈐及陳副主任委員朝建曾徵詢本會部分委員是否能出席開會，因部分委員無法出席，未召開委員會議。</w:t>
      </w:r>
      <w:r w:rsidRPr="0048559F">
        <w:rPr>
          <w:rFonts w:hint="eastAsia"/>
        </w:rPr>
        <w:t>」是依前述情節，為因應重大選舉事務異常狀況，中選會主任委員竟無法召開委員會商議處理對策，該會委員亦難稱確已善盡其等之法定職責。爰該會允應針對「本次選務作業」投票日所生選務工作問題，探究該會所設「中央選情中心」之功能是否足敷現行選務工作之實需，與檢討該會委員會於選舉投票日應有職責，以符法制。</w:t>
      </w:r>
    </w:p>
    <w:p w:rsidR="009700A0" w:rsidRPr="0048559F" w:rsidRDefault="009700A0" w:rsidP="009700A0">
      <w:pPr>
        <w:pStyle w:val="3"/>
        <w:numPr>
          <w:ilvl w:val="2"/>
          <w:numId w:val="1"/>
        </w:numPr>
      </w:pPr>
      <w:r w:rsidRPr="0048559F">
        <w:rPr>
          <w:rFonts w:hint="eastAsia"/>
        </w:rPr>
        <w:t>中選會為辦理「本次選務作業」所定緊急應變處理機制，僅有投票所面對個別選舉人（投票權人）行使選舉（投票）權時發生異常行為之處置規範</w:t>
      </w:r>
    </w:p>
    <w:p w:rsidR="009700A0" w:rsidRPr="0048559F" w:rsidRDefault="009700A0" w:rsidP="009700A0">
      <w:pPr>
        <w:pStyle w:val="4"/>
        <w:numPr>
          <w:ilvl w:val="3"/>
          <w:numId w:val="1"/>
        </w:numPr>
      </w:pPr>
      <w:r w:rsidRPr="0048559F">
        <w:rPr>
          <w:rFonts w:hint="eastAsia"/>
        </w:rPr>
        <w:t>有關「本次選務作業」所定緊急應變處理機制，詢據中選會稱，該會所定</w:t>
      </w:r>
      <w:r w:rsidRPr="0048559F">
        <w:rPr>
          <w:rFonts w:hAnsi="標楷體" w:hint="eastAsia"/>
          <w:szCs w:val="32"/>
        </w:rPr>
        <w:t>「</w:t>
      </w:r>
      <w:r w:rsidRPr="0048559F">
        <w:rPr>
          <w:rFonts w:hint="eastAsia"/>
          <w:szCs w:val="32"/>
        </w:rPr>
        <w:t>107年地方公職人員</w:t>
      </w:r>
      <w:r w:rsidRPr="0048559F">
        <w:rPr>
          <w:rFonts w:hint="eastAsia"/>
          <w:szCs w:val="32"/>
        </w:rPr>
        <w:lastRenderedPageBreak/>
        <w:t>選舉及全國性公民投票投開票所工作人員手冊</w:t>
      </w:r>
      <w:r w:rsidRPr="0048559F">
        <w:rPr>
          <w:rFonts w:hAnsi="標楷體" w:hint="eastAsia"/>
          <w:szCs w:val="32"/>
        </w:rPr>
        <w:t>」（下稱「</w:t>
      </w:r>
      <w:r w:rsidRPr="0048559F">
        <w:rPr>
          <w:rFonts w:hint="eastAsia"/>
          <w:szCs w:val="32"/>
        </w:rPr>
        <w:t>投開票所工作人員手冊</w:t>
      </w:r>
      <w:r w:rsidRPr="0048559F">
        <w:rPr>
          <w:rFonts w:hAnsi="標楷體" w:hint="eastAsia"/>
          <w:szCs w:val="32"/>
        </w:rPr>
        <w:t>」）</w:t>
      </w:r>
      <w:r w:rsidRPr="0048559F">
        <w:rPr>
          <w:rFonts w:hint="eastAsia"/>
        </w:rPr>
        <w:t>訂有規定，以供投開票所主任管理員處理各種突發狀況及工作人員據以辦理等情。惟核所復內容，僅係「避免選舉人先到公投票領票處領票、圈票、投票，再折回選舉票領票處領票」、「</w:t>
      </w:r>
      <w:r w:rsidRPr="0048559F">
        <w:rPr>
          <w:rFonts w:hAnsi="標楷體" w:hint="eastAsia"/>
        </w:rPr>
        <w:t>未滿20歲或不領選舉票之投票權人，請工作人員先引導沿選舉票領票、圈票、投票動線</w:t>
      </w:r>
      <w:r w:rsidRPr="0048559F">
        <w:rPr>
          <w:rFonts w:hint="eastAsia"/>
        </w:rPr>
        <w:t>」、「對於投票時間截止前到場之選舉人或投票權人仍應准其投票」、「為防止在投票時間截止後到場者插隊，應指派警衛或其他工作人員站於隊末」及「</w:t>
      </w:r>
      <w:r w:rsidRPr="0048559F">
        <w:rPr>
          <w:rFonts w:hAnsi="標楷體" w:hint="eastAsia"/>
          <w:szCs w:val="28"/>
        </w:rPr>
        <w:t>請選舉人或投票權人排隊，依序查驗，視投票所內選舉人或投票權人多寡陸續准其入場，以免影響投票所內之秩序</w:t>
      </w:r>
      <w:r w:rsidRPr="0048559F">
        <w:rPr>
          <w:rFonts w:hint="eastAsia"/>
        </w:rPr>
        <w:t>」等作法，均為投票所面對個別選舉人（投票權人）行使選舉（投票）權時發生異常行為之處置規範，然對於本次投票日當天</w:t>
      </w:r>
      <w:r w:rsidRPr="0048559F">
        <w:rPr>
          <w:rFonts w:hAnsi="標楷體" w:hint="eastAsia"/>
          <w:szCs w:val="32"/>
        </w:rPr>
        <w:t>發生近4成投票所無法於公告時限內，完成投票作業之整體選務工作異常狀況，並無法據以為因應處理。</w:t>
      </w:r>
    </w:p>
    <w:p w:rsidR="009700A0" w:rsidRPr="0048559F" w:rsidRDefault="009700A0" w:rsidP="009700A0">
      <w:pPr>
        <w:pStyle w:val="4"/>
        <w:numPr>
          <w:ilvl w:val="3"/>
          <w:numId w:val="1"/>
        </w:numPr>
      </w:pPr>
      <w:r w:rsidRPr="0048559F">
        <w:rPr>
          <w:rFonts w:hint="eastAsia"/>
        </w:rPr>
        <w:t>嗣該會107年12月28日提出之「本次選務作業」檢討及改進報告雖稱：「緊急應變機制事屬必要」惟核，該會迄108年5月僅</w:t>
      </w:r>
      <w:r w:rsidRPr="0048559F">
        <w:rPr>
          <w:rFonts w:hint="eastAsia"/>
          <w:snapToGrid w:val="0"/>
          <w:kern w:val="0"/>
        </w:rPr>
        <w:t>初步研議朝</w:t>
      </w:r>
      <w:r w:rsidRPr="0048559F">
        <w:rPr>
          <w:rFonts w:hint="eastAsia"/>
        </w:rPr>
        <w:t>建立</w:t>
      </w:r>
      <w:r w:rsidRPr="0048559F">
        <w:rPr>
          <w:rFonts w:cs="標楷體" w:hint="eastAsia"/>
        </w:rPr>
        <w:t>直轄市、縣</w:t>
      </w:r>
      <w:r w:rsidRPr="0048559F">
        <w:rPr>
          <w:rFonts w:ascii="新細明體" w:eastAsia="新細明體" w:hAnsi="新細明體" w:cs="標楷體" w:hint="eastAsia"/>
        </w:rPr>
        <w:t>（</w:t>
      </w:r>
      <w:r w:rsidRPr="0048559F">
        <w:rPr>
          <w:rFonts w:cs="標楷體" w:hint="eastAsia"/>
        </w:rPr>
        <w:t>市</w:t>
      </w:r>
      <w:r w:rsidRPr="0048559F">
        <w:rPr>
          <w:rFonts w:ascii="新細明體" w:eastAsia="新細明體" w:hAnsi="新細明體" w:cs="標楷體" w:hint="eastAsia"/>
        </w:rPr>
        <w:t>）</w:t>
      </w:r>
      <w:r w:rsidRPr="0048559F">
        <w:rPr>
          <w:rFonts w:cs="標楷體" w:hint="eastAsia"/>
        </w:rPr>
        <w:t>選舉委員會</w:t>
      </w:r>
      <w:r w:rsidRPr="0048559F">
        <w:rPr>
          <w:rFonts w:hint="eastAsia"/>
        </w:rPr>
        <w:t>與各選務作業中心，以及各選務作業中心與各投開票所主任管理員通報機制，以利投票日處理緊急狀況之訊息能快速有效傳遞；</w:t>
      </w:r>
      <w:r w:rsidRPr="0048559F">
        <w:rPr>
          <w:rFonts w:hint="eastAsia"/>
          <w:snapToGrid w:val="0"/>
          <w:kern w:val="0"/>
        </w:rPr>
        <w:t>彈性調度選務作業中心預備員；授權投開票所主任管理員機動調整圈票處遮屏設置；設置優先投票者服務措施；彈性調度工作人員協助行動不便、年長者、孕婦或不耐久</w:t>
      </w:r>
      <w:r w:rsidR="0057226C" w:rsidRPr="0048559F">
        <w:rPr>
          <w:rFonts w:hint="eastAsia"/>
          <w:snapToGrid w:val="0"/>
          <w:kern w:val="0"/>
        </w:rPr>
        <w:t>候者，以及返回戶籍地投票之投開票所工作人員優先投票等方向改進，均</w:t>
      </w:r>
      <w:r w:rsidRPr="0048559F">
        <w:rPr>
          <w:rFonts w:hint="eastAsia"/>
          <w:snapToGrid w:val="0"/>
          <w:kern w:val="0"/>
        </w:rPr>
        <w:t xml:space="preserve">尚未定案，容有欠妥，併予敘明。 </w:t>
      </w:r>
    </w:p>
    <w:p w:rsidR="009700A0" w:rsidRPr="0048559F" w:rsidRDefault="009700A0" w:rsidP="009700A0">
      <w:pPr>
        <w:pStyle w:val="3"/>
        <w:numPr>
          <w:ilvl w:val="2"/>
          <w:numId w:val="1"/>
        </w:numPr>
        <w:rPr>
          <w:b/>
        </w:rPr>
      </w:pPr>
      <w:r w:rsidRPr="0048559F">
        <w:rPr>
          <w:rFonts w:hint="eastAsia"/>
        </w:rPr>
        <w:lastRenderedPageBreak/>
        <w:t>綜上，中選會為辦理「本次選務作業」，雖設有選情中心，然其功能僅限於彙集各項投票所開票資訊，並無處理選務工作異常狀況之功能；且該會委員會負有選舉及公民投票事務之辦理及指揮監督責任，然對於「本次選務作業」投票日之亂象，未能集會決議作成適當措施，致該會僅能</w:t>
      </w:r>
      <w:r w:rsidRPr="0048559F">
        <w:rPr>
          <w:rFonts w:hAnsi="標楷體" w:hint="eastAsia"/>
          <w:spacing w:val="3"/>
          <w:kern w:val="0"/>
          <w:szCs w:val="32"/>
        </w:rPr>
        <w:t>消極</w:t>
      </w:r>
      <w:r w:rsidRPr="0048559F">
        <w:rPr>
          <w:rFonts w:hint="eastAsia"/>
        </w:rPr>
        <w:t>發布二則新聞稿，促請選民投票前</w:t>
      </w:r>
      <w:r w:rsidRPr="0048559F">
        <w:rPr>
          <w:rFonts w:hAnsi="標楷體" w:hint="eastAsia"/>
          <w:spacing w:val="3"/>
          <w:kern w:val="0"/>
          <w:szCs w:val="32"/>
        </w:rPr>
        <w:t>先瞭解公投案相關內容及告知選舉人（投票權人）於下午4時前已到達投票所，惟尚未投票者仍可投票等訊息，而未能發揮統籌調度可用資源及解決各地選舉事務疑義之功能。另</w:t>
      </w:r>
      <w:r w:rsidRPr="0048559F">
        <w:rPr>
          <w:rFonts w:hint="eastAsia"/>
        </w:rPr>
        <w:t>該會所稱緊急應變處理機制，僅係於</w:t>
      </w:r>
      <w:r w:rsidRPr="0048559F">
        <w:rPr>
          <w:rFonts w:hAnsi="標楷體" w:hint="eastAsia"/>
          <w:szCs w:val="32"/>
        </w:rPr>
        <w:t>「</w:t>
      </w:r>
      <w:r w:rsidRPr="0048559F">
        <w:rPr>
          <w:rFonts w:hint="eastAsia"/>
          <w:szCs w:val="32"/>
        </w:rPr>
        <w:t>107年地方公職人員選舉及全國性公民投票投開票所工作人員手冊</w:t>
      </w:r>
      <w:r w:rsidRPr="0048559F">
        <w:rPr>
          <w:rFonts w:hAnsi="標楷體" w:hint="eastAsia"/>
          <w:szCs w:val="32"/>
        </w:rPr>
        <w:t>」</w:t>
      </w:r>
      <w:r w:rsidR="0057226C" w:rsidRPr="0048559F">
        <w:rPr>
          <w:rFonts w:hint="eastAsia"/>
        </w:rPr>
        <w:t>內訂定關於</w:t>
      </w:r>
      <w:r w:rsidRPr="0048559F">
        <w:rPr>
          <w:rFonts w:hint="eastAsia"/>
        </w:rPr>
        <w:t>個別選舉人（投票權人）行使選舉（投票）權時，所涉異常行為之處置規範，然對於各地投票所於投票日早上，普遍發生難以消化民眾排隊等候投票之瓶頸，已顯有可能發生嚴重延滯投票完成時間之異常狀況，並無助益，亦有違失。</w:t>
      </w:r>
    </w:p>
    <w:p w:rsidR="00F87C84" w:rsidRPr="0048559F" w:rsidRDefault="00F87C84" w:rsidP="00C86866">
      <w:pPr>
        <w:pStyle w:val="11"/>
        <w:ind w:left="680" w:firstLine="680"/>
      </w:pPr>
      <w:bookmarkStart w:id="42" w:name="_Toc524902730"/>
      <w:bookmarkEnd w:id="35"/>
      <w:bookmarkEnd w:id="36"/>
      <w:bookmarkEnd w:id="37"/>
      <w:bookmarkEnd w:id="38"/>
      <w:bookmarkEnd w:id="39"/>
      <w:bookmarkEnd w:id="40"/>
    </w:p>
    <w:p w:rsidR="00286B1B" w:rsidRPr="0048559F" w:rsidRDefault="000512D1" w:rsidP="00C86866">
      <w:pPr>
        <w:pStyle w:val="11"/>
        <w:ind w:left="680" w:firstLine="680"/>
      </w:pPr>
      <w:r w:rsidRPr="0048559F">
        <w:rPr>
          <w:rFonts w:hint="eastAsia"/>
        </w:rPr>
        <w:t>綜上所述，</w:t>
      </w:r>
      <w:r w:rsidR="000926E0" w:rsidRPr="0048559F">
        <w:rPr>
          <w:rFonts w:hint="eastAsia"/>
          <w:szCs w:val="32"/>
        </w:rPr>
        <w:t>中選會忽視107年1月3日公投法修正施行後，全國性公民投票案大幅增加之可能性，未延長選舉投票時間、</w:t>
      </w:r>
      <w:r w:rsidR="000926E0" w:rsidRPr="0048559F">
        <w:rPr>
          <w:rFonts w:hint="eastAsia"/>
        </w:rPr>
        <w:t>未督促各地方選舉委員會確依所定標準設置投（開）票所、未落實</w:t>
      </w:r>
      <w:r w:rsidR="000926E0" w:rsidRPr="0048559F">
        <w:rPr>
          <w:rFonts w:hint="eastAsia"/>
          <w:szCs w:val="32"/>
        </w:rPr>
        <w:t>模擬投票演練作業</w:t>
      </w:r>
      <w:r w:rsidR="008C5DBD" w:rsidRPr="0048559F">
        <w:rPr>
          <w:rFonts w:hint="eastAsia"/>
          <w:szCs w:val="32"/>
        </w:rPr>
        <w:t>，</w:t>
      </w:r>
      <w:r w:rsidR="000926E0" w:rsidRPr="0048559F">
        <w:rPr>
          <w:rFonts w:hint="eastAsia"/>
        </w:rPr>
        <w:t>即估算</w:t>
      </w:r>
      <w:r w:rsidR="008C5DBD" w:rsidRPr="0048559F">
        <w:rPr>
          <w:rFonts w:hint="eastAsia"/>
        </w:rPr>
        <w:t>無</w:t>
      </w:r>
      <w:r w:rsidR="00AB16D3" w:rsidRPr="0048559F">
        <w:rPr>
          <w:rFonts w:hint="eastAsia"/>
        </w:rPr>
        <w:t>代表性</w:t>
      </w:r>
      <w:r w:rsidR="000926E0" w:rsidRPr="0048559F">
        <w:rPr>
          <w:rFonts w:hint="eastAsia"/>
        </w:rPr>
        <w:t>之選民領投耗費時間，及該會委員會負有選舉及公民投票事務之辦理及指揮監督責任，然對於「</w:t>
      </w:r>
      <w:r w:rsidR="000926E0" w:rsidRPr="0048559F">
        <w:t>107年地方公職人員選舉及全國性公民投票</w:t>
      </w:r>
      <w:r w:rsidR="000926E0" w:rsidRPr="0048559F">
        <w:rPr>
          <w:rFonts w:hint="eastAsia"/>
        </w:rPr>
        <w:t>」投票日之亂象，未能集會決議作成適當</w:t>
      </w:r>
      <w:r w:rsidR="00F87C84" w:rsidRPr="0048559F">
        <w:rPr>
          <w:rFonts w:hint="eastAsia"/>
        </w:rPr>
        <w:t>處置</w:t>
      </w:r>
      <w:r w:rsidR="000926E0" w:rsidRPr="0048559F">
        <w:rPr>
          <w:rFonts w:hint="eastAsia"/>
        </w:rPr>
        <w:t>措施，</w:t>
      </w:r>
      <w:r w:rsidRPr="0048559F">
        <w:rPr>
          <w:rFonts w:hint="eastAsia"/>
        </w:rPr>
        <w:t>核有違失，爰依</w:t>
      </w:r>
      <w:r w:rsidR="001B48EB" w:rsidRPr="0048559F">
        <w:rPr>
          <w:rFonts w:hint="eastAsia"/>
          <w:bCs/>
        </w:rPr>
        <w:t>憲法第97條第1項及</w:t>
      </w:r>
      <w:r w:rsidRPr="0048559F">
        <w:rPr>
          <w:rFonts w:hint="eastAsia"/>
        </w:rPr>
        <w:t>監察法第24條</w:t>
      </w:r>
      <w:r w:rsidR="00396EC5" w:rsidRPr="0048559F">
        <w:rPr>
          <w:rFonts w:hint="eastAsia"/>
        </w:rPr>
        <w:t>之</w:t>
      </w:r>
      <w:r w:rsidRPr="0048559F">
        <w:rPr>
          <w:rFonts w:hint="eastAsia"/>
        </w:rPr>
        <w:t>規定提案糾正，移送行政院轉飭所屬確實檢討改善見復</w:t>
      </w:r>
      <w:r w:rsidR="00286B1B" w:rsidRPr="0048559F">
        <w:rPr>
          <w:rFonts w:hint="eastAsia"/>
        </w:rPr>
        <w:t>。</w:t>
      </w:r>
    </w:p>
    <w:p w:rsidR="00451E78" w:rsidRPr="0048559F" w:rsidRDefault="00451E78" w:rsidP="00133AA2">
      <w:pPr>
        <w:pStyle w:val="af"/>
        <w:rPr>
          <w:rFonts w:hAnsi="標楷體"/>
          <w:bCs/>
        </w:rPr>
      </w:pPr>
      <w:bookmarkStart w:id="43" w:name="_Toc524895649"/>
      <w:bookmarkStart w:id="44" w:name="_Toc524896195"/>
      <w:bookmarkStart w:id="45" w:name="_Toc524896225"/>
      <w:bookmarkEnd w:id="42"/>
      <w:bookmarkEnd w:id="43"/>
      <w:bookmarkEnd w:id="44"/>
      <w:bookmarkEnd w:id="45"/>
    </w:p>
    <w:sectPr w:rsidR="00451E78" w:rsidRPr="0048559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A3" w:rsidRDefault="00605FA3">
      <w:r>
        <w:separator/>
      </w:r>
    </w:p>
  </w:endnote>
  <w:endnote w:type="continuationSeparator" w:id="0">
    <w:p w:rsidR="00605FA3" w:rsidRDefault="0060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310F4">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A3" w:rsidRDefault="00605FA3">
      <w:r>
        <w:separator/>
      </w:r>
    </w:p>
  </w:footnote>
  <w:footnote w:type="continuationSeparator" w:id="0">
    <w:p w:rsidR="00605FA3" w:rsidRDefault="00605FA3">
      <w:r>
        <w:continuationSeparator/>
      </w:r>
    </w:p>
  </w:footnote>
  <w:footnote w:id="1">
    <w:p w:rsidR="009700A0" w:rsidRDefault="009700A0" w:rsidP="009700A0">
      <w:pPr>
        <w:pStyle w:val="afd"/>
      </w:pPr>
      <w:r>
        <w:rPr>
          <w:rStyle w:val="afc"/>
        </w:rPr>
        <w:footnoteRef/>
      </w:r>
      <w:r>
        <w:rPr>
          <w:rFonts w:hint="eastAsia"/>
        </w:rPr>
        <w:t>公告資料包括投開票所編號、詳置地點、詳細地址、所轄選舉人里鄰別、所轄原住民選舉人里鄰別、電話號碼及行政區別（如臺北市北投區）。</w:t>
      </w:r>
    </w:p>
  </w:footnote>
  <w:footnote w:id="2">
    <w:p w:rsidR="009700A0" w:rsidRPr="0057226C" w:rsidRDefault="009700A0" w:rsidP="009700A0">
      <w:pPr>
        <w:pStyle w:val="afd"/>
      </w:pPr>
      <w:r>
        <w:rPr>
          <w:rStyle w:val="afc"/>
        </w:rPr>
        <w:footnoteRef/>
      </w:r>
      <w:r w:rsidRPr="0057226C">
        <w:rPr>
          <w:rFonts w:hAnsi="標楷體" w:cs="標楷體" w:hint="eastAsia"/>
          <w:kern w:val="0"/>
          <w:szCs w:val="32"/>
        </w:rPr>
        <w:t>1,501</w:t>
      </w:r>
      <w:r w:rsidRPr="0057226C">
        <w:rPr>
          <w:rFonts w:hAnsi="標楷體" w:cs="標楷體" w:hint="eastAsia"/>
          <w:kern w:val="0"/>
          <w:szCs w:val="32"/>
          <w:lang w:val="zh-TW"/>
        </w:rPr>
        <w:t>人至</w:t>
      </w:r>
      <w:r w:rsidRPr="0057226C">
        <w:rPr>
          <w:rFonts w:hAnsi="標楷體" w:cs="標楷體" w:hint="eastAsia"/>
          <w:kern w:val="0"/>
          <w:szCs w:val="32"/>
        </w:rPr>
        <w:t>1,600</w:t>
      </w:r>
      <w:r w:rsidRPr="0057226C">
        <w:rPr>
          <w:rFonts w:hAnsi="標楷體" w:cs="標楷體" w:hint="eastAsia"/>
          <w:kern w:val="0"/>
          <w:szCs w:val="32"/>
          <w:lang w:val="zh-TW"/>
        </w:rPr>
        <w:t>人者</w:t>
      </w:r>
      <w:r w:rsidRPr="0057226C">
        <w:rPr>
          <w:rFonts w:hAnsi="標楷體" w:cs="標楷體" w:hint="eastAsia"/>
          <w:kern w:val="0"/>
          <w:szCs w:val="32"/>
        </w:rPr>
        <w:t>1,026</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9.90%），1,601</w:t>
      </w:r>
      <w:r w:rsidRPr="0057226C">
        <w:rPr>
          <w:rFonts w:hAnsi="標楷體" w:cs="標楷體" w:hint="eastAsia"/>
          <w:kern w:val="0"/>
          <w:szCs w:val="32"/>
          <w:lang w:val="zh-TW"/>
        </w:rPr>
        <w:t>人至</w:t>
      </w:r>
      <w:r w:rsidRPr="0057226C">
        <w:rPr>
          <w:rFonts w:hAnsi="標楷體" w:cs="標楷體" w:hint="eastAsia"/>
          <w:kern w:val="0"/>
          <w:szCs w:val="32"/>
        </w:rPr>
        <w:t>1,700</w:t>
      </w:r>
      <w:r w:rsidRPr="0057226C">
        <w:rPr>
          <w:rFonts w:hAnsi="標楷體" w:cs="標楷體" w:hint="eastAsia"/>
          <w:kern w:val="0"/>
          <w:szCs w:val="32"/>
          <w:lang w:val="zh-TW"/>
        </w:rPr>
        <w:t>人者</w:t>
      </w:r>
      <w:r w:rsidRPr="0057226C">
        <w:rPr>
          <w:rFonts w:hAnsi="標楷體" w:cs="標楷體" w:hint="eastAsia"/>
          <w:kern w:val="0"/>
          <w:szCs w:val="32"/>
        </w:rPr>
        <w:t>798</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7.70%），1,701</w:t>
      </w:r>
      <w:r w:rsidRPr="0057226C">
        <w:rPr>
          <w:rFonts w:hAnsi="標楷體" w:cs="標楷體" w:hint="eastAsia"/>
          <w:kern w:val="0"/>
          <w:szCs w:val="32"/>
          <w:lang w:val="zh-TW"/>
        </w:rPr>
        <w:t>人至</w:t>
      </w:r>
      <w:r w:rsidRPr="0057226C">
        <w:rPr>
          <w:rFonts w:hAnsi="標楷體" w:cs="標楷體" w:hint="eastAsia"/>
          <w:kern w:val="0"/>
          <w:szCs w:val="32"/>
        </w:rPr>
        <w:t>1,800</w:t>
      </w:r>
      <w:r w:rsidRPr="0057226C">
        <w:rPr>
          <w:rFonts w:hAnsi="標楷體" w:cs="標楷體" w:hint="eastAsia"/>
          <w:kern w:val="0"/>
          <w:szCs w:val="32"/>
          <w:lang w:val="zh-TW"/>
        </w:rPr>
        <w:t>人者</w:t>
      </w:r>
      <w:r w:rsidRPr="0057226C">
        <w:rPr>
          <w:rFonts w:hAnsi="標楷體" w:cs="標楷體" w:hint="eastAsia"/>
          <w:kern w:val="0"/>
          <w:szCs w:val="32"/>
        </w:rPr>
        <w:t>530</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5.11%），1,801</w:t>
      </w:r>
      <w:r w:rsidRPr="0057226C">
        <w:rPr>
          <w:rFonts w:hAnsi="標楷體" w:cs="標楷體" w:hint="eastAsia"/>
          <w:kern w:val="0"/>
          <w:szCs w:val="32"/>
          <w:lang w:val="zh-TW"/>
        </w:rPr>
        <w:t>人以上者</w:t>
      </w:r>
      <w:r w:rsidRPr="0057226C">
        <w:rPr>
          <w:rFonts w:hAnsi="標楷體" w:cs="標楷體" w:hint="eastAsia"/>
          <w:kern w:val="0"/>
          <w:szCs w:val="32"/>
        </w:rPr>
        <w:t>800</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7.72%），9.90%+7.70%+5.11%+7.72%=30.43</w:t>
      </w:r>
      <w:r w:rsidRPr="0057226C">
        <w:rPr>
          <w:rFonts w:hAnsi="標楷體" w:cs="標楷體" w:hint="eastAsia"/>
          <w:kern w:val="0"/>
          <w:szCs w:val="32"/>
          <w:lang w:val="zh-TW"/>
        </w:rPr>
        <w:t>﹪。</w:t>
      </w:r>
    </w:p>
  </w:footnote>
  <w:footnote w:id="3">
    <w:p w:rsidR="009700A0" w:rsidRPr="0057226C" w:rsidRDefault="009700A0" w:rsidP="009700A0">
      <w:pPr>
        <w:pStyle w:val="afd"/>
      </w:pPr>
      <w:r w:rsidRPr="0057226C">
        <w:rPr>
          <w:rStyle w:val="afc"/>
        </w:rPr>
        <w:footnoteRef/>
      </w:r>
      <w:r w:rsidRPr="0057226C">
        <w:rPr>
          <w:rFonts w:hAnsi="標楷體" w:cs="標楷體" w:hint="eastAsia"/>
          <w:kern w:val="0"/>
          <w:szCs w:val="32"/>
        </w:rPr>
        <w:t>1,301</w:t>
      </w:r>
      <w:r w:rsidRPr="0057226C">
        <w:rPr>
          <w:rFonts w:hAnsi="標楷體" w:cs="標楷體" w:hint="eastAsia"/>
          <w:kern w:val="0"/>
          <w:szCs w:val="32"/>
          <w:lang w:val="zh-TW"/>
        </w:rPr>
        <w:t>人至</w:t>
      </w:r>
      <w:r w:rsidRPr="0057226C">
        <w:rPr>
          <w:rFonts w:hAnsi="標楷體" w:cs="標楷體" w:hint="eastAsia"/>
          <w:kern w:val="0"/>
          <w:szCs w:val="32"/>
        </w:rPr>
        <w:t>1,400</w:t>
      </w:r>
      <w:r w:rsidRPr="0057226C">
        <w:rPr>
          <w:rFonts w:hAnsi="標楷體" w:cs="標楷體" w:hint="eastAsia"/>
          <w:kern w:val="0"/>
          <w:szCs w:val="32"/>
          <w:lang w:val="zh-TW"/>
        </w:rPr>
        <w:t>人者</w:t>
      </w:r>
      <w:r w:rsidRPr="0057226C">
        <w:rPr>
          <w:rFonts w:hAnsi="標楷體" w:cs="標楷體" w:hint="eastAsia"/>
          <w:kern w:val="0"/>
          <w:szCs w:val="32"/>
        </w:rPr>
        <w:t>317</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6.08%），1,401</w:t>
      </w:r>
      <w:r w:rsidRPr="0057226C">
        <w:rPr>
          <w:rFonts w:hAnsi="標楷體" w:cs="標楷體" w:hint="eastAsia"/>
          <w:kern w:val="0"/>
          <w:szCs w:val="32"/>
          <w:lang w:val="zh-TW"/>
        </w:rPr>
        <w:t>人至</w:t>
      </w:r>
      <w:r w:rsidRPr="0057226C">
        <w:rPr>
          <w:rFonts w:hAnsi="標楷體" w:cs="標楷體" w:hint="eastAsia"/>
          <w:kern w:val="0"/>
          <w:szCs w:val="32"/>
        </w:rPr>
        <w:t>1,500</w:t>
      </w:r>
      <w:r w:rsidRPr="0057226C">
        <w:rPr>
          <w:rFonts w:hAnsi="標楷體" w:cs="標楷體" w:hint="eastAsia"/>
          <w:kern w:val="0"/>
          <w:szCs w:val="32"/>
          <w:lang w:val="zh-TW"/>
        </w:rPr>
        <w:t>人者</w:t>
      </w:r>
      <w:r w:rsidRPr="0057226C">
        <w:rPr>
          <w:rFonts w:hAnsi="標楷體" w:cs="標楷體" w:hint="eastAsia"/>
          <w:kern w:val="0"/>
          <w:szCs w:val="32"/>
        </w:rPr>
        <w:t>191</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3.66%），1,501</w:t>
      </w:r>
      <w:r w:rsidRPr="0057226C">
        <w:rPr>
          <w:rFonts w:hAnsi="標楷體" w:cs="標楷體" w:hint="eastAsia"/>
          <w:kern w:val="0"/>
          <w:szCs w:val="32"/>
          <w:lang w:val="zh-TW"/>
        </w:rPr>
        <w:t>人以上者</w:t>
      </w:r>
      <w:r w:rsidRPr="0057226C">
        <w:rPr>
          <w:rFonts w:hAnsi="標楷體" w:cs="標楷體" w:hint="eastAsia"/>
          <w:kern w:val="0"/>
          <w:szCs w:val="32"/>
        </w:rPr>
        <w:t>303</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5.81%），6.08%+3.66%+5.81%=15.55</w:t>
      </w:r>
      <w:r w:rsidRPr="0057226C">
        <w:rPr>
          <w:rFonts w:hAnsi="標楷體" w:cs="標楷體" w:hint="eastAsia"/>
          <w:kern w:val="0"/>
          <w:szCs w:val="32"/>
          <w:lang w:val="zh-TW"/>
        </w:rPr>
        <w:t>﹪。</w:t>
      </w:r>
    </w:p>
  </w:footnote>
  <w:footnote w:id="4">
    <w:p w:rsidR="009700A0" w:rsidRPr="005444FC" w:rsidRDefault="009700A0" w:rsidP="009700A0">
      <w:pPr>
        <w:pStyle w:val="afd"/>
      </w:pPr>
      <w:r>
        <w:rPr>
          <w:rStyle w:val="afc"/>
        </w:rPr>
        <w:footnoteRef/>
      </w:r>
      <w:r>
        <w:rPr>
          <w:rFonts w:hint="eastAsia"/>
        </w:rPr>
        <w:t>107年8月27日前完成公告。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C2B"/>
    <w:multiLevelType w:val="hybridMultilevel"/>
    <w:tmpl w:val="F3F2173E"/>
    <w:lvl w:ilvl="0" w:tplc="4E8E195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37278A"/>
    <w:multiLevelType w:val="hybridMultilevel"/>
    <w:tmpl w:val="756E9AFA"/>
    <w:lvl w:ilvl="0" w:tplc="04090015">
      <w:start w:val="1"/>
      <w:numFmt w:val="taiwaneseCountingThousand"/>
      <w:lvlText w:val="%1、"/>
      <w:lvlJc w:val="left"/>
      <w:pPr>
        <w:ind w:left="481" w:hanging="480"/>
      </w:pPr>
    </w:lvl>
    <w:lvl w:ilvl="1" w:tplc="B58EC0DC">
      <w:start w:val="1"/>
      <w:numFmt w:val="taiwaneseCountingThousand"/>
      <w:lvlText w:val="（%2）"/>
      <w:lvlJc w:val="left"/>
      <w:pPr>
        <w:ind w:left="961" w:hanging="480"/>
      </w:pPr>
      <w:rPr>
        <w:rFonts w:ascii="標楷體" w:eastAsia="標楷體" w:hAnsi="標楷體" w:cs="Times New Roman" w:hint="default"/>
        <w:lang w:val="en-US"/>
      </w:rPr>
    </w:lvl>
    <w:lvl w:ilvl="2" w:tplc="0409000F">
      <w:start w:val="1"/>
      <w:numFmt w:val="decimal"/>
      <w:lvlText w:val="%3."/>
      <w:lvlJc w:val="left"/>
      <w:pPr>
        <w:ind w:left="1441" w:hanging="480"/>
      </w:pPr>
    </w:lvl>
    <w:lvl w:ilvl="3" w:tplc="9022DC70">
      <w:start w:val="1"/>
      <w:numFmt w:val="decimal"/>
      <w:lvlText w:val="(%4)"/>
      <w:lvlJc w:val="left"/>
      <w:pPr>
        <w:ind w:left="1921" w:hanging="480"/>
      </w:pPr>
      <w:rPr>
        <w:rFonts w:hint="eastAsia"/>
      </w:rPr>
    </w:lvl>
    <w:lvl w:ilvl="4" w:tplc="04090013">
      <w:start w:val="1"/>
      <w:numFmt w:val="upperRoman"/>
      <w:lvlText w:val="%5."/>
      <w:lvlJc w:val="left"/>
      <w:pPr>
        <w:ind w:left="2401" w:hanging="480"/>
      </w:pPr>
    </w:lvl>
    <w:lvl w:ilvl="5" w:tplc="0409001B">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C327A9"/>
    <w:multiLevelType w:val="hybridMultilevel"/>
    <w:tmpl w:val="77D4806C"/>
    <w:lvl w:ilvl="0" w:tplc="3746C7B4">
      <w:start w:val="1"/>
      <w:numFmt w:val="decimal"/>
      <w:lvlText w:val="(%1)"/>
      <w:lvlJc w:val="left"/>
      <w:pPr>
        <w:ind w:left="1080" w:hanging="72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5F5684"/>
    <w:multiLevelType w:val="hybridMultilevel"/>
    <w:tmpl w:val="52D63BDC"/>
    <w:lvl w:ilvl="0" w:tplc="E9EEDA5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FB1707"/>
    <w:multiLevelType w:val="hybridMultilevel"/>
    <w:tmpl w:val="02FCDFBA"/>
    <w:lvl w:ilvl="0" w:tplc="75FCE41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20EED2B4"/>
    <w:lvl w:ilvl="0">
      <w:start w:val="1"/>
      <w:numFmt w:val="taiwaneseCountingThousand"/>
      <w:pStyle w:val="10"/>
      <w:suff w:val="nothing"/>
      <w:lvlText w:val="%1、"/>
      <w:lvlJc w:val="left"/>
      <w:pPr>
        <w:ind w:left="555"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rPr>
    </w:lvl>
    <w:lvl w:ilvl="1">
      <w:start w:val="1"/>
      <w:numFmt w:val="taiwaneseCountingThousand"/>
      <w:suff w:val="nothing"/>
      <w:lvlText w:val="(%2)"/>
      <w:lvlJc w:val="left"/>
      <w:pPr>
        <w:ind w:left="838"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2"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5"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89"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89" w:hanging="480"/>
      </w:pPr>
      <w:rPr>
        <w:rFonts w:hint="eastAsia"/>
      </w:rPr>
    </w:lvl>
    <w:lvl w:ilvl="6">
      <w:start w:val="1"/>
      <w:numFmt w:val="none"/>
      <w:lvlText w:val="%7"/>
      <w:lvlJc w:val="left"/>
      <w:pPr>
        <w:ind w:left="3369" w:hanging="480"/>
      </w:pPr>
      <w:rPr>
        <w:rFonts w:hint="eastAsia"/>
      </w:rPr>
    </w:lvl>
    <w:lvl w:ilvl="7">
      <w:start w:val="1"/>
      <w:numFmt w:val="none"/>
      <w:lvlText w:val="%8"/>
      <w:lvlJc w:val="left"/>
      <w:pPr>
        <w:ind w:left="3849" w:hanging="480"/>
      </w:pPr>
      <w:rPr>
        <w:rFonts w:hint="eastAsia"/>
      </w:rPr>
    </w:lvl>
    <w:lvl w:ilvl="8">
      <w:start w:val="1"/>
      <w:numFmt w:val="none"/>
      <w:lvlText w:val="%9"/>
      <w:lvlJc w:val="right"/>
      <w:pPr>
        <w:ind w:left="4329" w:hanging="48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2"/>
  </w:num>
  <w:num w:numId="39">
    <w:abstractNumId w:val="8"/>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D06"/>
    <w:rsid w:val="00006961"/>
    <w:rsid w:val="000112BF"/>
    <w:rsid w:val="00012233"/>
    <w:rsid w:val="00017318"/>
    <w:rsid w:val="000209BE"/>
    <w:rsid w:val="000246F7"/>
    <w:rsid w:val="0003114D"/>
    <w:rsid w:val="00036D76"/>
    <w:rsid w:val="00050778"/>
    <w:rsid w:val="000512D1"/>
    <w:rsid w:val="00057F32"/>
    <w:rsid w:val="00057F34"/>
    <w:rsid w:val="00062A25"/>
    <w:rsid w:val="00073CB5"/>
    <w:rsid w:val="0007425C"/>
    <w:rsid w:val="00077553"/>
    <w:rsid w:val="00080040"/>
    <w:rsid w:val="000851A2"/>
    <w:rsid w:val="000926E0"/>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2DDB"/>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3306"/>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5A39"/>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59F"/>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452D"/>
    <w:rsid w:val="00536BC2"/>
    <w:rsid w:val="005425E1"/>
    <w:rsid w:val="005427C5"/>
    <w:rsid w:val="00542CF6"/>
    <w:rsid w:val="00553C03"/>
    <w:rsid w:val="00563692"/>
    <w:rsid w:val="00571349"/>
    <w:rsid w:val="0057226C"/>
    <w:rsid w:val="00573F4D"/>
    <w:rsid w:val="005908B8"/>
    <w:rsid w:val="0059512E"/>
    <w:rsid w:val="005A6DD2"/>
    <w:rsid w:val="005C385D"/>
    <w:rsid w:val="005D3B20"/>
    <w:rsid w:val="005E35DA"/>
    <w:rsid w:val="005E5C68"/>
    <w:rsid w:val="005E65C0"/>
    <w:rsid w:val="005F0390"/>
    <w:rsid w:val="00605FA3"/>
    <w:rsid w:val="00612023"/>
    <w:rsid w:val="00614190"/>
    <w:rsid w:val="0061573A"/>
    <w:rsid w:val="00622A99"/>
    <w:rsid w:val="00622E67"/>
    <w:rsid w:val="00626EDC"/>
    <w:rsid w:val="006470EC"/>
    <w:rsid w:val="00652F7F"/>
    <w:rsid w:val="0065598E"/>
    <w:rsid w:val="00655AF2"/>
    <w:rsid w:val="006568BE"/>
    <w:rsid w:val="0066025D"/>
    <w:rsid w:val="006773EC"/>
    <w:rsid w:val="00680504"/>
    <w:rsid w:val="00681CD9"/>
    <w:rsid w:val="00683E30"/>
    <w:rsid w:val="00687024"/>
    <w:rsid w:val="00696415"/>
    <w:rsid w:val="006C559E"/>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1B1A"/>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07E7"/>
    <w:rsid w:val="008A12F5"/>
    <w:rsid w:val="008A288A"/>
    <w:rsid w:val="008B1587"/>
    <w:rsid w:val="008B1B01"/>
    <w:rsid w:val="008B3BCD"/>
    <w:rsid w:val="008B4841"/>
    <w:rsid w:val="008B6DF8"/>
    <w:rsid w:val="008C106C"/>
    <w:rsid w:val="008C10F1"/>
    <w:rsid w:val="008C1E99"/>
    <w:rsid w:val="008C5DBD"/>
    <w:rsid w:val="008E0085"/>
    <w:rsid w:val="008E2AA6"/>
    <w:rsid w:val="008E311B"/>
    <w:rsid w:val="008F46E7"/>
    <w:rsid w:val="008F6F0B"/>
    <w:rsid w:val="00907BA7"/>
    <w:rsid w:val="0091064E"/>
    <w:rsid w:val="00911FC5"/>
    <w:rsid w:val="00931A10"/>
    <w:rsid w:val="00947967"/>
    <w:rsid w:val="0095738C"/>
    <w:rsid w:val="00965200"/>
    <w:rsid w:val="009668B3"/>
    <w:rsid w:val="009700A0"/>
    <w:rsid w:val="00971471"/>
    <w:rsid w:val="00982BDD"/>
    <w:rsid w:val="009849C2"/>
    <w:rsid w:val="00984D24"/>
    <w:rsid w:val="009858EB"/>
    <w:rsid w:val="009A1875"/>
    <w:rsid w:val="009B0046"/>
    <w:rsid w:val="009C1440"/>
    <w:rsid w:val="009C2107"/>
    <w:rsid w:val="009C5D9E"/>
    <w:rsid w:val="009D2C3E"/>
    <w:rsid w:val="009E0625"/>
    <w:rsid w:val="009E3034"/>
    <w:rsid w:val="009E3D1D"/>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4558"/>
    <w:rsid w:val="00A81A32"/>
    <w:rsid w:val="00A835BD"/>
    <w:rsid w:val="00A97B15"/>
    <w:rsid w:val="00AA42D5"/>
    <w:rsid w:val="00AB16D3"/>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7BDA"/>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24EC"/>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F4"/>
    <w:rsid w:val="00E3197E"/>
    <w:rsid w:val="00E342F8"/>
    <w:rsid w:val="00E351ED"/>
    <w:rsid w:val="00E6034B"/>
    <w:rsid w:val="00E6549E"/>
    <w:rsid w:val="00E65EDE"/>
    <w:rsid w:val="00E70F81"/>
    <w:rsid w:val="00E77055"/>
    <w:rsid w:val="00E77460"/>
    <w:rsid w:val="00E77D31"/>
    <w:rsid w:val="00E83ABC"/>
    <w:rsid w:val="00E844F2"/>
    <w:rsid w:val="00E92FCB"/>
    <w:rsid w:val="00EA147F"/>
    <w:rsid w:val="00EC2C87"/>
    <w:rsid w:val="00ED03AB"/>
    <w:rsid w:val="00ED0CAC"/>
    <w:rsid w:val="00ED1CD4"/>
    <w:rsid w:val="00ED1D2B"/>
    <w:rsid w:val="00ED5A8D"/>
    <w:rsid w:val="00ED64B5"/>
    <w:rsid w:val="00EE6E82"/>
    <w:rsid w:val="00EE7CCA"/>
    <w:rsid w:val="00EF4430"/>
    <w:rsid w:val="00F16A14"/>
    <w:rsid w:val="00F231DC"/>
    <w:rsid w:val="00F362D7"/>
    <w:rsid w:val="00F37D7B"/>
    <w:rsid w:val="00F5314C"/>
    <w:rsid w:val="00F635DD"/>
    <w:rsid w:val="00F6627B"/>
    <w:rsid w:val="00F734F2"/>
    <w:rsid w:val="00F75052"/>
    <w:rsid w:val="00F804D3"/>
    <w:rsid w:val="00F81CD2"/>
    <w:rsid w:val="00F82641"/>
    <w:rsid w:val="00F87C8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5E5534-BA60-4CB0-A32B-339C797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9700A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9700A0"/>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9700A0"/>
    <w:rPr>
      <w:rFonts w:ascii="標楷體" w:eastAsia="標楷體" w:hAnsi="Arial"/>
      <w:b/>
      <w:bCs/>
      <w:kern w:val="32"/>
      <w:sz w:val="32"/>
      <w:szCs w:val="48"/>
    </w:rPr>
  </w:style>
  <w:style w:type="paragraph" w:customStyle="1" w:styleId="10">
    <w:name w:val="標題1"/>
    <w:basedOn w:val="a6"/>
    <w:qFormat/>
    <w:rsid w:val="009700A0"/>
    <w:pPr>
      <w:numPr>
        <w:numId w:val="36"/>
      </w:numPr>
      <w:outlineLvl w:val="0"/>
    </w:pPr>
    <w:rPr>
      <w:kern w:val="28"/>
      <w:sz w:val="28"/>
      <w:szCs w:val="24"/>
    </w:rPr>
  </w:style>
  <w:style w:type="paragraph" w:customStyle="1" w:styleId="30">
    <w:name w:val="標題3"/>
    <w:basedOn w:val="a6"/>
    <w:qFormat/>
    <w:rsid w:val="009700A0"/>
    <w:pPr>
      <w:numPr>
        <w:ilvl w:val="2"/>
        <w:numId w:val="36"/>
      </w:numPr>
      <w:outlineLvl w:val="2"/>
    </w:pPr>
    <w:rPr>
      <w:kern w:val="28"/>
      <w:sz w:val="28"/>
      <w:szCs w:val="24"/>
    </w:rPr>
  </w:style>
  <w:style w:type="paragraph" w:customStyle="1" w:styleId="40">
    <w:name w:val="標題4"/>
    <w:basedOn w:val="30"/>
    <w:qFormat/>
    <w:rsid w:val="009700A0"/>
    <w:pPr>
      <w:numPr>
        <w:ilvl w:val="3"/>
      </w:numPr>
      <w:outlineLvl w:val="3"/>
    </w:pPr>
  </w:style>
  <w:style w:type="paragraph" w:customStyle="1" w:styleId="50">
    <w:name w:val="標題5"/>
    <w:basedOn w:val="40"/>
    <w:qFormat/>
    <w:rsid w:val="009700A0"/>
    <w:pPr>
      <w:numPr>
        <w:ilvl w:val="4"/>
      </w:numPr>
      <w:outlineLvl w:val="4"/>
    </w:pPr>
  </w:style>
  <w:style w:type="character" w:styleId="afc">
    <w:name w:val="footnote reference"/>
    <w:unhideWhenUsed/>
    <w:rsid w:val="009700A0"/>
    <w:rPr>
      <w:vertAlign w:val="superscript"/>
    </w:rPr>
  </w:style>
  <w:style w:type="character" w:customStyle="1" w:styleId="70">
    <w:name w:val="標題 7 字元"/>
    <w:basedOn w:val="a7"/>
    <w:link w:val="7"/>
    <w:rsid w:val="009700A0"/>
    <w:rPr>
      <w:rFonts w:ascii="標楷體" w:eastAsia="標楷體" w:hAnsi="Arial"/>
      <w:bCs/>
      <w:kern w:val="32"/>
      <w:sz w:val="32"/>
      <w:szCs w:val="36"/>
    </w:rPr>
  </w:style>
  <w:style w:type="paragraph" w:styleId="afd">
    <w:name w:val="footnote text"/>
    <w:basedOn w:val="a6"/>
    <w:link w:val="afe"/>
    <w:uiPriority w:val="99"/>
    <w:semiHidden/>
    <w:unhideWhenUsed/>
    <w:rsid w:val="009700A0"/>
    <w:pPr>
      <w:snapToGrid w:val="0"/>
      <w:jc w:val="left"/>
    </w:pPr>
    <w:rPr>
      <w:sz w:val="20"/>
    </w:rPr>
  </w:style>
  <w:style w:type="character" w:customStyle="1" w:styleId="afe">
    <w:name w:val="註腳文字 字元"/>
    <w:basedOn w:val="a7"/>
    <w:link w:val="afd"/>
    <w:uiPriority w:val="99"/>
    <w:semiHidden/>
    <w:rsid w:val="009700A0"/>
    <w:rPr>
      <w:rFonts w:ascii="標楷體" w:eastAsia="標楷體"/>
      <w:kern w:val="2"/>
    </w:rPr>
  </w:style>
  <w:style w:type="paragraph" w:styleId="Web">
    <w:name w:val="Normal (Web)"/>
    <w:basedOn w:val="a6"/>
    <w:uiPriority w:val="99"/>
    <w:unhideWhenUsed/>
    <w:rsid w:val="00970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970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700A0"/>
    <w:rPr>
      <w:rFonts w:ascii="細明體" w:eastAsia="細明體" w:hAnsi="細明體" w:cs="細明體"/>
      <w:sz w:val="22"/>
      <w:szCs w:val="22"/>
    </w:rPr>
  </w:style>
  <w:style w:type="paragraph" w:customStyle="1" w:styleId="Default">
    <w:name w:val="Default"/>
    <w:rsid w:val="009700A0"/>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8A19-0D2C-40F3-B8F7-45E2CC3E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20</Pages>
  <Words>1878</Words>
  <Characters>10709</Characters>
  <Application>Microsoft Office Word</Application>
  <DocSecurity>0</DocSecurity>
  <Lines>89</Lines>
  <Paragraphs>25</Paragraphs>
  <ScaleCrop>false</ScaleCrop>
  <Company>cy</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曾莉雯</cp:lastModifiedBy>
  <cp:revision>11</cp:revision>
  <cp:lastPrinted>2019-05-21T08:02:00Z</cp:lastPrinted>
  <dcterms:created xsi:type="dcterms:W3CDTF">2019-07-04T01:32:00Z</dcterms:created>
  <dcterms:modified xsi:type="dcterms:W3CDTF">2019-07-09T01:54:00Z</dcterms:modified>
</cp:coreProperties>
</file>